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11831" w14:textId="7A747895" w:rsidR="002A2E96" w:rsidRPr="00AD2947" w:rsidRDefault="002A2E96" w:rsidP="002A2E96">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AD2947">
        <w:rPr>
          <w:rFonts w:ascii="Arial" w:eastAsia="MS Mincho" w:hAnsi="Arial"/>
          <w:b/>
          <w:sz w:val="24"/>
          <w:szCs w:val="24"/>
          <w:lang w:val="de-DE" w:eastAsia="x-none"/>
        </w:rPr>
        <w:t>3GPP TSG-RAN WG2 Meeting #128</w:t>
      </w:r>
      <w:r w:rsidRPr="00AD2947">
        <w:rPr>
          <w:rFonts w:ascii="Arial" w:eastAsia="MS Mincho" w:hAnsi="Arial"/>
          <w:b/>
          <w:sz w:val="24"/>
          <w:szCs w:val="24"/>
          <w:lang w:val="de-DE" w:eastAsia="x-none"/>
        </w:rPr>
        <w:tab/>
        <w:t>R2-24</w:t>
      </w:r>
      <w:r w:rsidR="00BD6E93" w:rsidRPr="00AD2947">
        <w:rPr>
          <w:rFonts w:ascii="Arial" w:eastAsia="MS Mincho" w:hAnsi="Arial"/>
          <w:b/>
          <w:sz w:val="24"/>
          <w:szCs w:val="24"/>
          <w:lang w:val="de-DE" w:eastAsia="x-none"/>
        </w:rPr>
        <w:t>10657</w:t>
      </w:r>
    </w:p>
    <w:p w14:paraId="38E9FA80" w14:textId="4B414611" w:rsidR="002A2E96" w:rsidRPr="00AD2947" w:rsidRDefault="00AD2947" w:rsidP="002A2E96">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de-DE" w:eastAsia="x-none"/>
        </w:rPr>
      </w:pPr>
      <w:r w:rsidRPr="00AD2947">
        <w:rPr>
          <w:rFonts w:ascii="Arial" w:hAnsi="Arial" w:cs="Arial"/>
          <w:b/>
          <w:sz w:val="24"/>
          <w:szCs w:val="24"/>
        </w:rPr>
        <w:t>Orlando, USA, 18 – 22 November, 2024</w:t>
      </w:r>
    </w:p>
    <w:p w14:paraId="27F17481" w14:textId="77777777" w:rsidR="000A72B2" w:rsidRPr="002A2E96" w:rsidRDefault="000A72B2" w:rsidP="000A72B2">
      <w:pPr>
        <w:tabs>
          <w:tab w:val="center" w:pos="4536"/>
          <w:tab w:val="right" w:pos="8280"/>
          <w:tab w:val="right" w:pos="9781"/>
        </w:tabs>
        <w:overflowPunct/>
        <w:snapToGrid w:val="0"/>
        <w:spacing w:after="120"/>
        <w:ind w:right="-58"/>
        <w:jc w:val="both"/>
        <w:textAlignment w:val="auto"/>
        <w:rPr>
          <w:rFonts w:ascii="Arial" w:eastAsia="MS Mincho" w:hAnsi="Arial" w:cs="Arial"/>
          <w:b/>
          <w:bCs/>
          <w:sz w:val="28"/>
          <w:szCs w:val="22"/>
          <w:lang w:val="de-DE" w:eastAsia="ja-JP"/>
        </w:rPr>
      </w:pPr>
    </w:p>
    <w:p w14:paraId="750F442A" w14:textId="1DC8334A" w:rsidR="000A72B2" w:rsidRPr="000A72B2" w:rsidRDefault="000A72B2" w:rsidP="000A72B2">
      <w:pPr>
        <w:tabs>
          <w:tab w:val="left" w:pos="1985"/>
        </w:tabs>
        <w:overflowPunct/>
        <w:snapToGrid w:val="0"/>
        <w:spacing w:after="12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 xml:space="preserve">Title: </w:t>
      </w:r>
      <w:r w:rsidRPr="000A72B2">
        <w:rPr>
          <w:rFonts w:ascii="Arial" w:eastAsia="宋体" w:hAnsi="Arial"/>
          <w:b/>
          <w:sz w:val="24"/>
          <w:szCs w:val="22"/>
          <w:lang w:val="en-US" w:eastAsia="en-US"/>
        </w:rPr>
        <w:tab/>
      </w:r>
      <w:r w:rsidR="00082686" w:rsidRPr="00082686">
        <w:rPr>
          <w:rFonts w:ascii="Arial" w:eastAsia="PMingLiU" w:hAnsi="Arial"/>
          <w:sz w:val="24"/>
          <w:szCs w:val="22"/>
          <w:lang w:val="en-US" w:eastAsia="zh-TW"/>
        </w:rPr>
        <w:t>Discussion on support of the Rel-18 leftovers</w:t>
      </w:r>
    </w:p>
    <w:p w14:paraId="65B6EE26" w14:textId="77777777" w:rsidR="000A72B2" w:rsidRPr="000A72B2" w:rsidRDefault="000A72B2" w:rsidP="000A72B2">
      <w:pPr>
        <w:tabs>
          <w:tab w:val="left" w:pos="1985"/>
        </w:tabs>
        <w:overflowPunct/>
        <w:snapToGrid w:val="0"/>
        <w:spacing w:after="120"/>
        <w:jc w:val="both"/>
        <w:textAlignment w:val="auto"/>
        <w:rPr>
          <w:rFonts w:ascii="Arial" w:eastAsia="PMingLiU" w:hAnsi="Arial"/>
          <w:b/>
          <w:sz w:val="24"/>
          <w:szCs w:val="22"/>
          <w:lang w:val="en-US" w:eastAsia="zh-TW"/>
        </w:rPr>
      </w:pPr>
      <w:r w:rsidRPr="000A72B2">
        <w:rPr>
          <w:rFonts w:ascii="Arial" w:eastAsia="宋体" w:hAnsi="Arial"/>
          <w:b/>
          <w:sz w:val="24"/>
          <w:szCs w:val="22"/>
          <w:lang w:val="en-US" w:eastAsia="en-US"/>
        </w:rPr>
        <w:t xml:space="preserve">Source: </w:t>
      </w:r>
      <w:r w:rsidRPr="000A72B2">
        <w:rPr>
          <w:rFonts w:ascii="Arial" w:eastAsia="宋体" w:hAnsi="Arial"/>
          <w:b/>
          <w:sz w:val="24"/>
          <w:szCs w:val="22"/>
          <w:lang w:val="en-US" w:eastAsia="en-US"/>
        </w:rPr>
        <w:tab/>
      </w:r>
      <w:r w:rsidRPr="000A72B2">
        <w:rPr>
          <w:rFonts w:ascii="Arial" w:eastAsia="PMingLiU" w:hAnsi="Arial"/>
          <w:sz w:val="24"/>
          <w:szCs w:val="22"/>
          <w:lang w:val="en-US" w:eastAsia="zh-TW"/>
        </w:rPr>
        <w:t>Huawei, HiSilicon</w:t>
      </w:r>
      <w:bookmarkStart w:id="0" w:name="_GoBack"/>
      <w:bookmarkEnd w:id="0"/>
    </w:p>
    <w:p w14:paraId="35DB216A" w14:textId="63C51B92" w:rsidR="000A72B2" w:rsidRPr="000A72B2" w:rsidRDefault="000A72B2" w:rsidP="000A72B2">
      <w:pPr>
        <w:tabs>
          <w:tab w:val="left" w:pos="1985"/>
        </w:tabs>
        <w:overflowPunct/>
        <w:snapToGrid w:val="0"/>
        <w:spacing w:after="120"/>
        <w:jc w:val="both"/>
        <w:textAlignment w:val="auto"/>
        <w:rPr>
          <w:rFonts w:ascii="Arial" w:eastAsia="PMingLiU" w:hAnsi="Arial"/>
          <w:b/>
          <w:color w:val="000000"/>
          <w:sz w:val="24"/>
          <w:szCs w:val="22"/>
          <w:lang w:val="en-US" w:eastAsia="zh-TW"/>
        </w:rPr>
      </w:pPr>
      <w:r w:rsidRPr="000A72B2">
        <w:rPr>
          <w:rFonts w:ascii="Arial" w:eastAsia="宋体" w:hAnsi="Arial"/>
          <w:b/>
          <w:sz w:val="24"/>
          <w:szCs w:val="22"/>
          <w:lang w:val="en-US" w:eastAsia="en-US"/>
        </w:rPr>
        <w:t>Agenda item:</w:t>
      </w:r>
      <w:r w:rsidRPr="000A72B2">
        <w:rPr>
          <w:rFonts w:ascii="Arial" w:eastAsia="宋体" w:hAnsi="Arial"/>
          <w:b/>
          <w:sz w:val="24"/>
          <w:szCs w:val="22"/>
          <w:lang w:val="en-US" w:eastAsia="en-US"/>
        </w:rPr>
        <w:tab/>
      </w:r>
      <w:r w:rsidR="00082686">
        <w:rPr>
          <w:rFonts w:ascii="Arial" w:eastAsia="宋体" w:hAnsi="Arial"/>
          <w:sz w:val="24"/>
          <w:szCs w:val="22"/>
          <w:lang w:val="en-US" w:eastAsia="en-US"/>
        </w:rPr>
        <w:t>8</w:t>
      </w:r>
      <w:r w:rsidRPr="000A72B2">
        <w:rPr>
          <w:rFonts w:ascii="Arial" w:eastAsia="宋体" w:hAnsi="Arial"/>
          <w:sz w:val="24"/>
          <w:szCs w:val="22"/>
          <w:lang w:val="en-US" w:eastAsia="en-US"/>
        </w:rPr>
        <w:t>.</w:t>
      </w:r>
      <w:r w:rsidR="00082686">
        <w:rPr>
          <w:rFonts w:ascii="Arial" w:eastAsia="宋体" w:hAnsi="Arial"/>
          <w:sz w:val="24"/>
          <w:szCs w:val="22"/>
          <w:lang w:val="en-US" w:eastAsia="en-US"/>
        </w:rPr>
        <w:t>10.5</w:t>
      </w:r>
    </w:p>
    <w:p w14:paraId="329DB1C8" w14:textId="77777777" w:rsidR="000A72B2" w:rsidRPr="000A72B2" w:rsidRDefault="000A72B2" w:rsidP="000A72B2">
      <w:pPr>
        <w:tabs>
          <w:tab w:val="left" w:pos="1985"/>
        </w:tabs>
        <w:overflowPunct/>
        <w:snapToGrid w:val="0"/>
        <w:spacing w:after="240"/>
        <w:jc w:val="both"/>
        <w:textAlignment w:val="auto"/>
        <w:rPr>
          <w:rFonts w:ascii="Arial" w:eastAsia="宋体" w:hAnsi="Arial"/>
          <w:sz w:val="24"/>
          <w:szCs w:val="22"/>
          <w:lang w:val="en-US" w:eastAsia="en-US"/>
        </w:rPr>
      </w:pPr>
      <w:r w:rsidRPr="000A72B2">
        <w:rPr>
          <w:rFonts w:ascii="Arial" w:eastAsia="宋体" w:hAnsi="Arial"/>
          <w:b/>
          <w:sz w:val="24"/>
          <w:szCs w:val="22"/>
          <w:lang w:val="en-US" w:eastAsia="en-US"/>
        </w:rPr>
        <w:t>Document for:</w:t>
      </w:r>
      <w:r w:rsidRPr="000A72B2">
        <w:rPr>
          <w:rFonts w:ascii="Arial" w:eastAsia="宋体" w:hAnsi="Arial"/>
          <w:b/>
          <w:sz w:val="24"/>
          <w:szCs w:val="22"/>
          <w:lang w:val="en-US" w:eastAsia="en-US"/>
        </w:rPr>
        <w:tab/>
      </w:r>
      <w:r w:rsidRPr="000A72B2">
        <w:rPr>
          <w:rFonts w:ascii="Arial" w:eastAsia="宋体" w:hAnsi="Arial"/>
          <w:sz w:val="24"/>
          <w:szCs w:val="22"/>
          <w:lang w:val="en-US" w:eastAsia="en-US"/>
        </w:rPr>
        <w:t>Discussion/Decision</w:t>
      </w:r>
    </w:p>
    <w:p w14:paraId="69E856B8" w14:textId="77777777" w:rsidR="00A053D1" w:rsidRPr="003F2D43" w:rsidRDefault="00827357">
      <w:pPr>
        <w:pStyle w:val="1"/>
      </w:pPr>
      <w:r w:rsidRPr="003F2D43">
        <w:t>1   Introduction</w:t>
      </w:r>
    </w:p>
    <w:p w14:paraId="3EEE728D" w14:textId="4F6FBF02" w:rsidR="00FF75C2" w:rsidRPr="00FF75C2" w:rsidRDefault="00FF75C2" w:rsidP="00FF75C2">
      <w:pPr>
        <w:rPr>
          <w:rFonts w:eastAsiaTheme="minorEastAsia"/>
        </w:rPr>
      </w:pPr>
      <w:r>
        <w:rPr>
          <w:rFonts w:eastAsiaTheme="minorEastAsia" w:hint="eastAsia"/>
        </w:rPr>
        <w:t>I</w:t>
      </w:r>
      <w:r>
        <w:rPr>
          <w:rFonts w:eastAsiaTheme="minorEastAsia"/>
        </w:rPr>
        <w:t xml:space="preserve">n this paper, </w:t>
      </w:r>
      <w:r w:rsidR="00DF0BC6">
        <w:rPr>
          <w:rFonts w:eastAsiaTheme="minorEastAsia"/>
        </w:rPr>
        <w:t xml:space="preserve">we will discuss </w:t>
      </w:r>
      <w:r w:rsidR="00260DC2">
        <w:rPr>
          <w:rFonts w:eastAsiaTheme="minorEastAsia"/>
        </w:rPr>
        <w:t>the leftover issues from Rel-18 SON</w:t>
      </w:r>
      <w:r w:rsidR="00260DC2">
        <w:rPr>
          <w:rFonts w:eastAsiaTheme="minorEastAsia" w:hint="eastAsia"/>
        </w:rPr>
        <w:t>/</w:t>
      </w:r>
      <w:r w:rsidR="00260DC2">
        <w:rPr>
          <w:rFonts w:eastAsiaTheme="minorEastAsia"/>
        </w:rPr>
        <w:t>MDT</w:t>
      </w:r>
      <w:r w:rsidR="00260DC2">
        <w:rPr>
          <w:rFonts w:eastAsiaTheme="minorEastAsia" w:hint="eastAsia"/>
        </w:rPr>
        <w:t>.</w:t>
      </w:r>
    </w:p>
    <w:p w14:paraId="28A63E0F" w14:textId="7576D570" w:rsidR="004533F4" w:rsidRPr="00686950" w:rsidRDefault="00827357" w:rsidP="00686950">
      <w:pPr>
        <w:pStyle w:val="1"/>
      </w:pPr>
      <w:r w:rsidRPr="003F2D43">
        <w:t>2   Discussion</w:t>
      </w:r>
    </w:p>
    <w:p w14:paraId="7A3DA14B" w14:textId="64A5CCDA" w:rsidR="00260DC2" w:rsidRPr="002B1FAD" w:rsidRDefault="00C1236C" w:rsidP="002B1FAD">
      <w:pPr>
        <w:pStyle w:val="2"/>
        <w:rPr>
          <w:rFonts w:eastAsiaTheme="minorEastAsia"/>
          <w:b/>
        </w:rPr>
      </w:pPr>
      <w:r w:rsidRPr="003F2D43">
        <w:rPr>
          <w:rFonts w:eastAsiaTheme="minorEastAsia"/>
          <w:sz w:val="28"/>
          <w:szCs w:val="22"/>
        </w:rPr>
        <w:t>2.</w:t>
      </w:r>
      <w:r w:rsidR="00F3067F" w:rsidRPr="003F2D43">
        <w:rPr>
          <w:rFonts w:eastAsiaTheme="minorEastAsia"/>
          <w:sz w:val="28"/>
          <w:szCs w:val="22"/>
        </w:rPr>
        <w:t>1</w:t>
      </w:r>
      <w:r w:rsidRPr="003F2D43">
        <w:rPr>
          <w:rFonts w:eastAsiaTheme="minorEastAsia"/>
          <w:sz w:val="28"/>
          <w:szCs w:val="22"/>
        </w:rPr>
        <w:t xml:space="preserve"> </w:t>
      </w:r>
      <w:r w:rsidR="00260DC2" w:rsidRPr="00E76D9C">
        <w:rPr>
          <w:rFonts w:eastAsia="宋体"/>
        </w:rPr>
        <w:t>RACH optimization for SDT</w:t>
      </w:r>
    </w:p>
    <w:p w14:paraId="3552EABA" w14:textId="77777777" w:rsidR="004E782E" w:rsidRDefault="004E782E" w:rsidP="004E782E">
      <w:pPr>
        <w:spacing w:after="0"/>
        <w:rPr>
          <w:rFonts w:eastAsiaTheme="minorEastAsia"/>
        </w:rPr>
      </w:pPr>
      <w:r>
        <w:rPr>
          <w:rFonts w:eastAsiaTheme="minorEastAsia" w:hint="eastAsia"/>
        </w:rPr>
        <w:t>The</w:t>
      </w:r>
      <w:r>
        <w:rPr>
          <w:rFonts w:eastAsiaTheme="minorEastAsia"/>
        </w:rPr>
        <w:t xml:space="preserve"> RAN2#127</w:t>
      </w:r>
      <w:r>
        <w:rPr>
          <w:rFonts w:eastAsiaTheme="minorEastAsia" w:hint="eastAsia"/>
        </w:rPr>
        <w:t>bis</w:t>
      </w:r>
      <w:r>
        <w:rPr>
          <w:rFonts w:eastAsiaTheme="minorEastAsia"/>
        </w:rPr>
        <w:t xml:space="preserve"> meeting has achieved the following agreements:</w:t>
      </w:r>
    </w:p>
    <w:tbl>
      <w:tblPr>
        <w:tblStyle w:val="af2"/>
        <w:tblW w:w="0" w:type="auto"/>
        <w:tblInd w:w="1622" w:type="dxa"/>
        <w:tblLook w:val="04A0" w:firstRow="1" w:lastRow="0" w:firstColumn="1" w:lastColumn="0" w:noHBand="0" w:noVBand="1"/>
      </w:tblPr>
      <w:tblGrid>
        <w:gridCol w:w="8007"/>
      </w:tblGrid>
      <w:tr w:rsidR="004E782E" w:rsidRPr="00ED5A5F" w14:paraId="14C2B210" w14:textId="77777777" w:rsidTr="0015363E">
        <w:tc>
          <w:tcPr>
            <w:tcW w:w="10194" w:type="dxa"/>
          </w:tcPr>
          <w:p w14:paraId="074270E3" w14:textId="77777777" w:rsidR="004E782E" w:rsidRPr="00BD6E93" w:rsidRDefault="004E782E" w:rsidP="0015363E">
            <w:pPr>
              <w:pStyle w:val="Doc-text2"/>
              <w:ind w:left="0" w:firstLine="0"/>
              <w:rPr>
                <w:sz w:val="22"/>
              </w:rPr>
            </w:pPr>
            <w:bookmarkStart w:id="1" w:name="_Hlk181718348"/>
            <w:r w:rsidRPr="00BD6E93">
              <w:rPr>
                <w:sz w:val="22"/>
              </w:rPr>
              <w:t>Agreements</w:t>
            </w:r>
          </w:p>
          <w:p w14:paraId="1AF15D01" w14:textId="77777777" w:rsidR="004E782E" w:rsidRPr="00BD6E93" w:rsidRDefault="004E782E" w:rsidP="004E782E">
            <w:pPr>
              <w:pStyle w:val="Doc-text2"/>
              <w:numPr>
                <w:ilvl w:val="0"/>
                <w:numId w:val="36"/>
              </w:numPr>
              <w:rPr>
                <w:sz w:val="22"/>
              </w:rPr>
            </w:pPr>
            <w:r w:rsidRPr="00BD6E93">
              <w:rPr>
                <w:sz w:val="22"/>
              </w:rPr>
              <w:t>For failed SDT case, UE includes the DL RSRP and UL data volume at the time of SDT evaluation in SON report. For successful SDT procedure, the UE does not log.</w:t>
            </w:r>
          </w:p>
          <w:p w14:paraId="3889AD1B" w14:textId="77777777" w:rsidR="004E782E" w:rsidRPr="00ED5A5F" w:rsidRDefault="004E782E" w:rsidP="004E782E">
            <w:pPr>
              <w:pStyle w:val="Doc-text2"/>
              <w:numPr>
                <w:ilvl w:val="0"/>
                <w:numId w:val="36"/>
              </w:numPr>
            </w:pPr>
            <w:r w:rsidRPr="00BD6E93">
              <w:rPr>
                <w:sz w:val="22"/>
              </w:rPr>
              <w:t>RAN2 understands for SON/MDT R19 the SDT enhancements only relate to the RA-SDT procedure. This does not rule out the case when the UE falls back from RA-SDT.</w:t>
            </w:r>
            <w:bookmarkEnd w:id="1"/>
          </w:p>
        </w:tc>
      </w:tr>
    </w:tbl>
    <w:p w14:paraId="0F867C15" w14:textId="77777777" w:rsidR="004E782E" w:rsidRPr="004E782E" w:rsidRDefault="004E782E" w:rsidP="00260DC2">
      <w:pPr>
        <w:rPr>
          <w:rFonts w:eastAsiaTheme="minorEastAsia"/>
        </w:rPr>
      </w:pPr>
    </w:p>
    <w:p w14:paraId="0DAFF73B" w14:textId="1E391926" w:rsidR="00405DAA" w:rsidRDefault="00DD2B9F" w:rsidP="00260DC2">
      <w:pPr>
        <w:rPr>
          <w:rFonts w:eastAsiaTheme="minorEastAsia"/>
        </w:rPr>
      </w:pPr>
      <w:r>
        <w:rPr>
          <w:rFonts w:eastAsiaTheme="minorEastAsia"/>
        </w:rPr>
        <w:t>RA report for SDT has been standardized in Rel-18, which is one means to detect the SDT related RACH resource issues.</w:t>
      </w:r>
      <w:r w:rsidR="00A756FE" w:rsidRPr="00A756FE">
        <w:rPr>
          <w:rFonts w:eastAsiaTheme="minorEastAsia"/>
        </w:rPr>
        <w:t xml:space="preserve"> </w:t>
      </w:r>
      <w:r>
        <w:rPr>
          <w:rFonts w:eastAsiaTheme="minorEastAsia"/>
        </w:rPr>
        <w:t>The Rel-19 WID allows the further development of RACH optimization for SDT.</w:t>
      </w:r>
    </w:p>
    <w:p w14:paraId="69764E29" w14:textId="10DCCAD5" w:rsidR="0046422D" w:rsidRPr="000B21BC" w:rsidRDefault="00645B3B" w:rsidP="00260DC2">
      <w:pPr>
        <w:rPr>
          <w:rFonts w:eastAsiaTheme="minorEastAsia"/>
        </w:rPr>
      </w:pPr>
      <w:r>
        <w:rPr>
          <w:rFonts w:eastAsiaTheme="minorEastAsia"/>
        </w:rPr>
        <w:t>RAN2 has agreed to introduce the downlink RSRP and buffered data volume at the time of deciding whether to perform SDT or not in order to optimize the condition parameters for</w:t>
      </w:r>
      <w:r w:rsidR="000B21BC">
        <w:rPr>
          <w:rFonts w:eastAsiaTheme="minorEastAsia"/>
        </w:rPr>
        <w:t xml:space="preserve"> triggering the SDT. Some company were also </w:t>
      </w:r>
      <w:r w:rsidR="000B21BC">
        <w:rPr>
          <w:rFonts w:eastAsiaTheme="minorEastAsia" w:hint="eastAsia"/>
        </w:rPr>
        <w:t>interested</w:t>
      </w:r>
      <w:r w:rsidR="000B21BC">
        <w:rPr>
          <w:rFonts w:eastAsiaTheme="minorEastAsia"/>
        </w:rPr>
        <w:t xml:space="preserve"> </w:t>
      </w:r>
      <w:r w:rsidR="000B21BC">
        <w:rPr>
          <w:rFonts w:eastAsiaTheme="minorEastAsia" w:hint="eastAsia"/>
        </w:rPr>
        <w:t>in</w:t>
      </w:r>
      <w:r w:rsidR="000B21BC">
        <w:rPr>
          <w:rFonts w:eastAsiaTheme="minorEastAsia"/>
        </w:rPr>
        <w:t xml:space="preserve"> </w:t>
      </w:r>
      <w:r w:rsidR="000B21BC">
        <w:rPr>
          <w:rFonts w:eastAsiaTheme="minorEastAsia" w:hint="eastAsia"/>
        </w:rPr>
        <w:t>the</w:t>
      </w:r>
      <w:r w:rsidR="000B21BC">
        <w:rPr>
          <w:rFonts w:eastAsiaTheme="minorEastAsia"/>
        </w:rPr>
        <w:t xml:space="preserve"> RSRP </w:t>
      </w:r>
      <w:r w:rsidR="000B21BC">
        <w:rPr>
          <w:rFonts w:eastAsiaTheme="minorEastAsia" w:hint="eastAsia"/>
        </w:rPr>
        <w:t>and</w:t>
      </w:r>
      <w:r w:rsidR="000B21BC">
        <w:rPr>
          <w:rFonts w:eastAsiaTheme="minorEastAsia"/>
        </w:rPr>
        <w:t xml:space="preserve"> </w:t>
      </w:r>
      <w:r w:rsidR="000B21BC">
        <w:rPr>
          <w:rFonts w:eastAsiaTheme="minorEastAsia" w:hint="eastAsia"/>
        </w:rPr>
        <w:t>data</w:t>
      </w:r>
      <w:r w:rsidR="000B21BC">
        <w:rPr>
          <w:rFonts w:eastAsiaTheme="minorEastAsia"/>
        </w:rPr>
        <w:t xml:space="preserve"> volume at the time of SDT failure. Between the time of SDT initiation and SDT failure, the RSRP and buffered data volume may change a lot, which is dynamic random variation. In our understanding, the RSRP value and data volume when SDT failure happens is not helpful for network to adjust the condition parameter for triggering SDT or not.</w:t>
      </w:r>
    </w:p>
    <w:p w14:paraId="4478D2B3" w14:textId="7FBBB7AE" w:rsidR="001F5466" w:rsidRDefault="0046422D" w:rsidP="0046422D">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sidR="000C1486">
        <w:rPr>
          <w:rFonts w:eastAsiaTheme="minorEastAsia"/>
          <w:b/>
        </w:rPr>
        <w:t xml:space="preserve">It is proposed </w:t>
      </w:r>
      <w:r w:rsidR="00DC4E03">
        <w:rPr>
          <w:rFonts w:eastAsiaTheme="minorEastAsia"/>
          <w:b/>
        </w:rPr>
        <w:t>RAN2</w:t>
      </w:r>
      <w:r w:rsidR="000C1486">
        <w:rPr>
          <w:rFonts w:eastAsiaTheme="minorEastAsia"/>
          <w:b/>
        </w:rPr>
        <w:t xml:space="preserve"> to</w:t>
      </w:r>
      <w:r w:rsidR="00DC4E03">
        <w:rPr>
          <w:rFonts w:eastAsiaTheme="minorEastAsia"/>
          <w:b/>
        </w:rPr>
        <w:t xml:space="preserve"> investigate the </w:t>
      </w:r>
      <w:r w:rsidR="00E630FF">
        <w:rPr>
          <w:rFonts w:eastAsiaTheme="minorEastAsia"/>
          <w:b/>
        </w:rPr>
        <w:t>necessity</w:t>
      </w:r>
      <w:r w:rsidR="00DC4E03">
        <w:rPr>
          <w:rFonts w:eastAsiaTheme="minorEastAsia"/>
          <w:b/>
        </w:rPr>
        <w:t xml:space="preserve"> of</w:t>
      </w:r>
      <w:r w:rsidR="00E630FF">
        <w:rPr>
          <w:rFonts w:eastAsiaTheme="minorEastAsia"/>
          <w:b/>
        </w:rPr>
        <w:t xml:space="preserve"> including</w:t>
      </w:r>
      <w:r w:rsidR="00DC4E03">
        <w:rPr>
          <w:rFonts w:eastAsiaTheme="minorEastAsia"/>
          <w:b/>
        </w:rPr>
        <w:t xml:space="preserve"> </w:t>
      </w:r>
      <w:r w:rsidR="00DC4E03" w:rsidRPr="00DC4E03">
        <w:rPr>
          <w:rFonts w:eastAsiaTheme="minorEastAsia"/>
          <w:b/>
        </w:rPr>
        <w:t xml:space="preserve">RSRP threshold and data volume threshold </w:t>
      </w:r>
      <w:r w:rsidR="000B21BC">
        <w:rPr>
          <w:rFonts w:eastAsiaTheme="minorEastAsia"/>
          <w:b/>
        </w:rPr>
        <w:t>when SDT failure happens</w:t>
      </w:r>
      <w:r w:rsidR="00DC4E03">
        <w:rPr>
          <w:rFonts w:eastAsiaTheme="minorEastAsia"/>
          <w:b/>
        </w:rPr>
        <w:t>.</w:t>
      </w:r>
    </w:p>
    <w:p w14:paraId="7E46E96E" w14:textId="77777777" w:rsidR="002F3AD8" w:rsidRDefault="002F3AD8" w:rsidP="0046422D">
      <w:pPr>
        <w:spacing w:after="120"/>
        <w:ind w:rightChars="100" w:right="200"/>
        <w:jc w:val="both"/>
        <w:rPr>
          <w:rFonts w:eastAsiaTheme="minorEastAsia"/>
        </w:rPr>
      </w:pPr>
    </w:p>
    <w:p w14:paraId="5F828605" w14:textId="2411E4E6" w:rsidR="001F5466" w:rsidRPr="00F30C66" w:rsidRDefault="004E782E" w:rsidP="0046422D">
      <w:pPr>
        <w:spacing w:after="120"/>
        <w:ind w:rightChars="100" w:right="200"/>
        <w:jc w:val="both"/>
        <w:rPr>
          <w:rFonts w:eastAsiaTheme="minorEastAsia"/>
        </w:rPr>
      </w:pPr>
      <w:r>
        <w:rPr>
          <w:rFonts w:eastAsiaTheme="minorEastAsia"/>
        </w:rPr>
        <w:t xml:space="preserve">An FFS from the RAN2#127 meeting is the down selection of the failure cause for SDT operation failure. </w:t>
      </w:r>
      <w:r w:rsidR="00A97174" w:rsidRPr="00F30C66">
        <w:rPr>
          <w:rFonts w:eastAsiaTheme="minorEastAsia"/>
        </w:rPr>
        <w:t>Per current specification</w:t>
      </w:r>
      <w:r w:rsidR="009E2CCF" w:rsidRPr="00F30C66">
        <w:rPr>
          <w:rFonts w:eastAsiaTheme="minorEastAsia"/>
        </w:rPr>
        <w:t xml:space="preserve"> TS 38.331, it could be considered as SDT failure under the following circumstances:</w:t>
      </w:r>
    </w:p>
    <w:p w14:paraId="7402468F" w14:textId="3B83ADE7"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T319a expires; or</w:t>
      </w:r>
    </w:p>
    <w:p w14:paraId="7C5B1116" w14:textId="250E9F2A"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random access problem indication received from MCG MAC while SDT procedure is ongoing; or</w:t>
      </w:r>
    </w:p>
    <w:p w14:paraId="3CFCE4F3" w14:textId="5CA8A507"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indication received from MCG RLC that the maximum number of retransmissions has been reached while SDT procedure is ongoing; or</w:t>
      </w:r>
    </w:p>
    <w:p w14:paraId="4CCFE0BF" w14:textId="28E03ED4" w:rsidR="009E2CCF" w:rsidRPr="00F30C66" w:rsidRDefault="009E2CCF" w:rsidP="009E2CCF">
      <w:pPr>
        <w:pStyle w:val="af9"/>
        <w:numPr>
          <w:ilvl w:val="0"/>
          <w:numId w:val="35"/>
        </w:numPr>
        <w:spacing w:after="120"/>
        <w:ind w:leftChars="0" w:rightChars="100" w:right="200"/>
        <w:jc w:val="both"/>
        <w:rPr>
          <w:rFonts w:ascii="Times New Roman" w:eastAsiaTheme="minorEastAsia" w:hAnsi="Times New Roman"/>
          <w:szCs w:val="20"/>
        </w:rPr>
      </w:pPr>
      <w:r w:rsidRPr="00F30C66">
        <w:rPr>
          <w:rFonts w:ascii="Times New Roman" w:eastAsiaTheme="minorEastAsia" w:hAnsi="Times New Roman"/>
          <w:szCs w:val="20"/>
        </w:rPr>
        <w:t>indication from the lower layers that</w:t>
      </w:r>
      <w:r>
        <w:rPr>
          <w:rFonts w:ascii="Times New Roman" w:eastAsiaTheme="minorEastAsia" w:hAnsi="Times New Roman"/>
          <w:szCs w:val="20"/>
        </w:rPr>
        <w:t xml:space="preserve"> </w:t>
      </w:r>
      <w:r w:rsidRPr="00F30C66">
        <w:rPr>
          <w:rFonts w:ascii="Times New Roman" w:eastAsiaTheme="minorEastAsia" w:hAnsi="Times New Roman"/>
          <w:szCs w:val="20"/>
        </w:rPr>
        <w:t xml:space="preserve">the </w:t>
      </w:r>
      <w:r w:rsidRPr="00BD6E93">
        <w:rPr>
          <w:rFonts w:ascii="Times New Roman" w:eastAsiaTheme="minorEastAsia" w:hAnsi="Times New Roman"/>
          <w:i/>
          <w:szCs w:val="20"/>
        </w:rPr>
        <w:t>configuredGrantTimer</w:t>
      </w:r>
      <w:r w:rsidRPr="00F30C66">
        <w:rPr>
          <w:rFonts w:ascii="Times New Roman" w:eastAsiaTheme="minorEastAsia" w:hAnsi="Times New Roman"/>
          <w:szCs w:val="20"/>
        </w:rPr>
        <w:t xml:space="preserve"> expired before receiving network response for the UL CG-SDT transmission with CCCH message while SDT procedure is ongoing</w:t>
      </w:r>
      <w:r>
        <w:rPr>
          <w:rFonts w:ascii="Times New Roman" w:eastAsiaTheme="minorEastAsia" w:hAnsi="Times New Roman"/>
          <w:szCs w:val="20"/>
        </w:rPr>
        <w:t>; or</w:t>
      </w:r>
    </w:p>
    <w:p w14:paraId="61FF4BC1" w14:textId="012A4675" w:rsidR="009E2CCF" w:rsidRPr="009E2CCF" w:rsidRDefault="009E2CCF" w:rsidP="00F30C66">
      <w:pPr>
        <w:pStyle w:val="af9"/>
        <w:numPr>
          <w:ilvl w:val="0"/>
          <w:numId w:val="35"/>
        </w:numPr>
        <w:spacing w:after="120"/>
        <w:ind w:leftChars="0" w:rightChars="100" w:right="200"/>
        <w:jc w:val="both"/>
        <w:rPr>
          <w:rFonts w:eastAsiaTheme="minorEastAsia"/>
        </w:rPr>
      </w:pPr>
      <w:r w:rsidRPr="00F30C66">
        <w:rPr>
          <w:rFonts w:ascii="Times New Roman" w:eastAsiaTheme="minorEastAsia" w:hAnsi="Times New Roman"/>
          <w:szCs w:val="20"/>
        </w:rPr>
        <w:t>integrity check failure indication</w:t>
      </w:r>
      <w:r>
        <w:rPr>
          <w:rFonts w:ascii="Times New Roman" w:eastAsiaTheme="minorEastAsia" w:hAnsi="Times New Roman"/>
          <w:szCs w:val="20"/>
        </w:rPr>
        <w:t xml:space="preserve"> </w:t>
      </w:r>
      <w:r w:rsidRPr="00F30C66">
        <w:rPr>
          <w:rFonts w:ascii="Times New Roman" w:eastAsiaTheme="minorEastAsia" w:hAnsi="Times New Roman"/>
          <w:szCs w:val="20"/>
        </w:rPr>
        <w:t>received from lower layers while SDT procedure is ongoing</w:t>
      </w:r>
      <w:r>
        <w:rPr>
          <w:rFonts w:ascii="Times New Roman" w:eastAsiaTheme="minorEastAsia" w:hAnsi="Times New Roman"/>
          <w:szCs w:val="20"/>
        </w:rPr>
        <w:t>; or</w:t>
      </w:r>
    </w:p>
    <w:p w14:paraId="49145348" w14:textId="440712C2" w:rsidR="009E2CCF" w:rsidRPr="00F30C66" w:rsidRDefault="009E2CCF" w:rsidP="00645B3B">
      <w:pPr>
        <w:spacing w:after="120"/>
        <w:ind w:rightChars="100" w:right="200"/>
        <w:jc w:val="both"/>
        <w:rPr>
          <w:rFonts w:eastAsiaTheme="minorEastAsia"/>
        </w:rPr>
      </w:pPr>
      <w:r w:rsidRPr="00F30C66">
        <w:rPr>
          <w:rFonts w:eastAsiaTheme="minorEastAsia"/>
        </w:rPr>
        <w:t xml:space="preserve">From our point of view, </w:t>
      </w:r>
      <w:r w:rsidR="00EC2B11" w:rsidRPr="00F30C66">
        <w:rPr>
          <w:rFonts w:eastAsiaTheme="minorEastAsia"/>
        </w:rPr>
        <w:t xml:space="preserve">it is important to detect </w:t>
      </w:r>
      <w:r w:rsidRPr="00F30C66">
        <w:rPr>
          <w:rFonts w:eastAsiaTheme="minorEastAsia"/>
        </w:rPr>
        <w:t xml:space="preserve">the random access issue, the RLC re-transmission </w:t>
      </w:r>
      <w:r w:rsidR="00EC2B11" w:rsidRPr="00F30C66">
        <w:rPr>
          <w:rFonts w:eastAsiaTheme="minorEastAsia"/>
        </w:rPr>
        <w:t>issue and T319a setting issue</w:t>
      </w:r>
      <w:r w:rsidR="00290C16">
        <w:rPr>
          <w:rFonts w:eastAsiaTheme="minorEastAsia"/>
        </w:rPr>
        <w:t xml:space="preserve">, </w:t>
      </w:r>
      <w:r w:rsidR="00216380">
        <w:rPr>
          <w:rFonts w:eastAsiaTheme="minorEastAsia"/>
        </w:rPr>
        <w:t>because</w:t>
      </w:r>
      <w:r w:rsidR="00290C16">
        <w:rPr>
          <w:rFonts w:eastAsiaTheme="minorEastAsia"/>
        </w:rPr>
        <w:t xml:space="preserve"> we think they should be the main reasons for leading SDT failures</w:t>
      </w:r>
      <w:r w:rsidR="00EC2B11" w:rsidRPr="00F30C66">
        <w:rPr>
          <w:rFonts w:eastAsiaTheme="minorEastAsia"/>
        </w:rPr>
        <w:t xml:space="preserve">. Other failure type could be </w:t>
      </w:r>
      <w:r w:rsidR="00EC2B11" w:rsidRPr="00F30C66">
        <w:rPr>
          <w:rFonts w:eastAsiaTheme="minorEastAsia"/>
        </w:rPr>
        <w:lastRenderedPageBreak/>
        <w:t>de-prioritized</w:t>
      </w:r>
      <w:r w:rsidR="00290C16">
        <w:rPr>
          <w:rFonts w:eastAsiaTheme="minorEastAsia"/>
        </w:rPr>
        <w:t xml:space="preserve">, as they are </w:t>
      </w:r>
      <w:r w:rsidR="00290C16" w:rsidRPr="00290C16">
        <w:rPr>
          <w:rFonts w:eastAsiaTheme="minorEastAsia"/>
        </w:rPr>
        <w:t>relatively less likely to happen</w:t>
      </w:r>
      <w:r w:rsidR="00EC2B11" w:rsidRPr="00F30C66">
        <w:rPr>
          <w:rFonts w:eastAsiaTheme="minorEastAsia"/>
        </w:rPr>
        <w:t>. Therefore, it is suggested to indicate the failure cause</w:t>
      </w:r>
      <w:r w:rsidR="005474AF">
        <w:rPr>
          <w:rFonts w:eastAsiaTheme="minorEastAsia"/>
        </w:rPr>
        <w:t>s</w:t>
      </w:r>
      <w:r w:rsidR="00EC2B11" w:rsidRPr="00F30C66">
        <w:rPr>
          <w:rFonts w:eastAsiaTheme="minorEastAsia"/>
        </w:rPr>
        <w:t xml:space="preserve"> for random access, RLC re-transmission and T319a in R</w:t>
      </w:r>
      <w:r w:rsidR="00EC2B11">
        <w:rPr>
          <w:rFonts w:eastAsiaTheme="minorEastAsia"/>
        </w:rPr>
        <w:t>A</w:t>
      </w:r>
      <w:r w:rsidR="00EC2B11" w:rsidRPr="00F30C66">
        <w:rPr>
          <w:rFonts w:eastAsiaTheme="minorEastAsia"/>
        </w:rPr>
        <w:t xml:space="preserve"> report.</w:t>
      </w:r>
    </w:p>
    <w:p w14:paraId="7CC77FA8" w14:textId="0176236A" w:rsidR="00EC2B11" w:rsidRDefault="00EC2B11" w:rsidP="00645B3B">
      <w:pPr>
        <w:spacing w:after="120"/>
        <w:ind w:rightChars="100" w:right="200"/>
        <w:jc w:val="both"/>
        <w:rPr>
          <w:rFonts w:eastAsiaTheme="minorEastAsia"/>
          <w:b/>
        </w:rPr>
      </w:pPr>
      <w:r>
        <w:rPr>
          <w:rFonts w:eastAsiaTheme="minorEastAsia"/>
          <w:b/>
        </w:rPr>
        <w:t>Proposal 2</w:t>
      </w:r>
      <w:r w:rsidRPr="00CB7602">
        <w:rPr>
          <w:rFonts w:eastAsiaTheme="minorEastAsia"/>
          <w:b/>
        </w:rPr>
        <w:t xml:space="preserve">: </w:t>
      </w:r>
      <w:r>
        <w:rPr>
          <w:rFonts w:eastAsiaTheme="minorEastAsia"/>
          <w:b/>
        </w:rPr>
        <w:t xml:space="preserve">Enhance the following failure cause to RA report: </w:t>
      </w:r>
      <w:r w:rsidRPr="00F30C66">
        <w:rPr>
          <w:rFonts w:eastAsiaTheme="minorEastAsia"/>
          <w:b/>
        </w:rPr>
        <w:t>random access, RLC re-transmission and T319a</w:t>
      </w:r>
      <w:r>
        <w:rPr>
          <w:rFonts w:eastAsiaTheme="minorEastAsia"/>
          <w:b/>
        </w:rPr>
        <w:t>.</w:t>
      </w:r>
    </w:p>
    <w:p w14:paraId="6764BFD7" w14:textId="63A5BCE8" w:rsidR="004E782E" w:rsidRDefault="004E782E" w:rsidP="004E782E">
      <w:pPr>
        <w:jc w:val="both"/>
        <w:rPr>
          <w:rFonts w:eastAsia="宋体"/>
        </w:rPr>
      </w:pPr>
      <w:r w:rsidRPr="005D7F31">
        <w:rPr>
          <w:rFonts w:eastAsia="宋体"/>
        </w:rPr>
        <w:t xml:space="preserve">Furthermore, </w:t>
      </w:r>
      <w:r w:rsidR="002F54D1">
        <w:rPr>
          <w:rFonts w:eastAsia="宋体"/>
        </w:rPr>
        <w:t xml:space="preserve">since RAN2 does not rule out the case when UE fall backs from the CG-SDT to RA-SDT, </w:t>
      </w:r>
      <w:r w:rsidRPr="005D7F31">
        <w:rPr>
          <w:rFonts w:eastAsia="宋体"/>
        </w:rPr>
        <w:t>we analyse the necessity of other SDT related information</w:t>
      </w:r>
      <w:r>
        <w:rPr>
          <w:rFonts w:eastAsia="宋体" w:hint="eastAsia"/>
        </w:rPr>
        <w:t xml:space="preserve"> </w:t>
      </w:r>
      <w:r>
        <w:rPr>
          <w:rFonts w:eastAsia="宋体"/>
        </w:rPr>
        <w:t>as below:</w:t>
      </w:r>
    </w:p>
    <w:p w14:paraId="1F2090E5" w14:textId="77777777" w:rsidR="004E782E" w:rsidRPr="002D1987" w:rsidRDefault="004E782E" w:rsidP="004E782E">
      <w:pPr>
        <w:pStyle w:val="af9"/>
        <w:numPr>
          <w:ilvl w:val="0"/>
          <w:numId w:val="37"/>
        </w:numPr>
        <w:spacing w:after="180"/>
        <w:ind w:leftChars="0"/>
        <w:contextualSpacing/>
        <w:jc w:val="both"/>
      </w:pPr>
      <w:r w:rsidRPr="002D1987">
        <w:t>CG-SDT related information if the UE is configured with CG-SDT but fails to initiate the CG-SDT</w:t>
      </w:r>
    </w:p>
    <w:p w14:paraId="3F636959" w14:textId="77777777" w:rsidR="004E782E" w:rsidRPr="002D1987" w:rsidRDefault="004E782E" w:rsidP="004E782E">
      <w:pPr>
        <w:pStyle w:val="af9"/>
        <w:numPr>
          <w:ilvl w:val="0"/>
          <w:numId w:val="37"/>
        </w:numPr>
        <w:spacing w:after="180"/>
        <w:ind w:leftChars="0"/>
        <w:contextualSpacing/>
        <w:jc w:val="both"/>
      </w:pPr>
      <w:r w:rsidRPr="002D1987">
        <w:rPr>
          <w:rFonts w:hint="eastAsia"/>
        </w:rPr>
        <w:t>indication regarding that the UE</w:t>
      </w:r>
      <w:r w:rsidRPr="002D1987">
        <w:t xml:space="preserve"> failed to initiate RA-SDT or CG-SDT</w:t>
      </w:r>
    </w:p>
    <w:p w14:paraId="63CD5219" w14:textId="5E67751D" w:rsidR="004E782E" w:rsidRPr="004B623D" w:rsidRDefault="004E782E" w:rsidP="004E782E">
      <w:pPr>
        <w:jc w:val="both"/>
        <w:rPr>
          <w:rFonts w:eastAsia="宋体"/>
        </w:rPr>
      </w:pPr>
      <w:r>
        <w:rPr>
          <w:rFonts w:eastAsia="宋体" w:hint="eastAsia"/>
        </w:rPr>
        <w:t>W</w:t>
      </w:r>
      <w:r>
        <w:rPr>
          <w:rFonts w:eastAsia="宋体"/>
        </w:rPr>
        <w:t xml:space="preserve">hen UL data arrives in the UE in RRC inactive, the UE could first check whether the CG-SDT is configured and thus </w:t>
      </w:r>
      <w:r>
        <w:rPr>
          <w:rFonts w:eastAsia="宋体" w:hint="eastAsia"/>
        </w:rPr>
        <w:t>the</w:t>
      </w:r>
      <w:r>
        <w:rPr>
          <w:rFonts w:eastAsia="宋体"/>
        </w:rPr>
        <w:t xml:space="preserve"> conditions for CG-SDT are fulfilled, and then chec</w:t>
      </w:r>
      <w:r>
        <w:rPr>
          <w:rFonts w:eastAsia="宋体" w:hint="eastAsia"/>
        </w:rPr>
        <w:t>k</w:t>
      </w:r>
      <w:r>
        <w:rPr>
          <w:rFonts w:eastAsia="宋体"/>
        </w:rPr>
        <w:t xml:space="preserve"> if the RA-SDT is fulfilled if CG-SDT </w:t>
      </w:r>
      <w:r>
        <w:rPr>
          <w:rFonts w:eastAsia="宋体" w:hint="eastAsia"/>
        </w:rPr>
        <w:t>is</w:t>
      </w:r>
      <w:r>
        <w:rPr>
          <w:rFonts w:eastAsia="宋体"/>
        </w:rPr>
        <w:t xml:space="preserve"> not configured or the conditions for CG-SDT are not fulfilled. I</w:t>
      </w:r>
      <w:r>
        <w:rPr>
          <w:rFonts w:eastAsia="宋体" w:hint="eastAsia"/>
        </w:rPr>
        <w:t>n</w:t>
      </w:r>
      <w:r>
        <w:rPr>
          <w:rFonts w:eastAsia="宋体"/>
        </w:rPr>
        <w:t xml:space="preserve"> our point of view, the network may need to know why CG-SDT is not initiated when the CG is reserved and configured for the UE. The UE also compares the DL RSRP and buffered data volume to</w:t>
      </w:r>
      <w:r>
        <w:rPr>
          <w:rFonts w:eastAsia="宋体" w:hint="eastAsia"/>
        </w:rPr>
        <w:t xml:space="preserve"> C</w:t>
      </w:r>
      <w:r>
        <w:rPr>
          <w:rFonts w:eastAsia="宋体"/>
        </w:rPr>
        <w:t>G-SDT condition parameter to derive the fulfilment status. Regarding</w:t>
      </w:r>
      <w:r w:rsidR="002F54D1">
        <w:rPr>
          <w:rFonts w:eastAsia="宋体"/>
        </w:rPr>
        <w:t xml:space="preserve"> the fallback case from CG-SDT to RA-SDT</w:t>
      </w:r>
      <w:r>
        <w:rPr>
          <w:rFonts w:eastAsia="宋体"/>
        </w:rPr>
        <w:t>, it may help the network to optimize the CG-SDT related parameters and improve the utilization probability of CG resources.</w:t>
      </w:r>
      <w:r>
        <w:rPr>
          <w:rFonts w:eastAsia="宋体" w:hint="eastAsia"/>
        </w:rPr>
        <w:t xml:space="preserve"> </w:t>
      </w:r>
      <w:r>
        <w:rPr>
          <w:rFonts w:eastAsia="宋体"/>
        </w:rPr>
        <w:t>Since the DL RSRP and buffered data are already agreed to be reported by UE and the UE-</w:t>
      </w:r>
      <w:r w:rsidR="00216380">
        <w:rPr>
          <w:rFonts w:eastAsia="宋体"/>
        </w:rPr>
        <w:t>specific</w:t>
      </w:r>
      <w:r>
        <w:rPr>
          <w:rFonts w:eastAsia="宋体"/>
        </w:rPr>
        <w:t xml:space="preserve"> CG-SDT config is known from the UE context, we understand that an indication of whether CG-SDT </w:t>
      </w:r>
      <w:r>
        <w:rPr>
          <w:rFonts w:eastAsia="宋体" w:hint="eastAsia"/>
        </w:rPr>
        <w:t>is</w:t>
      </w:r>
      <w:r>
        <w:rPr>
          <w:rFonts w:eastAsia="宋体"/>
        </w:rPr>
        <w:t xml:space="preserve"> configured in RA report, when RA-SDT is initiated, </w:t>
      </w:r>
      <w:r>
        <w:rPr>
          <w:rFonts w:eastAsia="宋体" w:hint="eastAsia"/>
        </w:rPr>
        <w:t>enables</w:t>
      </w:r>
      <w:r>
        <w:rPr>
          <w:rFonts w:eastAsia="宋体"/>
        </w:rPr>
        <w:t xml:space="preserve"> the network to know that it fails to initiate CG-SDT.</w:t>
      </w:r>
    </w:p>
    <w:p w14:paraId="087AF2E8" w14:textId="290CF440" w:rsidR="004E782E" w:rsidRPr="00585A5F" w:rsidRDefault="004E782E" w:rsidP="004E782E">
      <w:pPr>
        <w:spacing w:after="120"/>
        <w:ind w:rightChars="100" w:right="200"/>
        <w:jc w:val="both"/>
      </w:pPr>
      <w:r>
        <w:rPr>
          <w:rFonts w:eastAsiaTheme="minorEastAsia"/>
          <w:b/>
        </w:rPr>
        <w:t>Proposal 3</w:t>
      </w:r>
      <w:r w:rsidRPr="00CB7602">
        <w:rPr>
          <w:rFonts w:eastAsiaTheme="minorEastAsia"/>
          <w:b/>
        </w:rPr>
        <w:t>:</w:t>
      </w:r>
      <w:r w:rsidR="003B3F7C">
        <w:rPr>
          <w:rFonts w:eastAsiaTheme="minorEastAsia"/>
          <w:b/>
        </w:rPr>
        <w:t xml:space="preserve"> </w:t>
      </w:r>
      <w:r w:rsidRPr="004E782E">
        <w:rPr>
          <w:rFonts w:eastAsiaTheme="minorEastAsia"/>
          <w:b/>
        </w:rPr>
        <w:t>The UE indicates in the RA-Report if the CG-SDT initiation was evaluated.</w:t>
      </w:r>
    </w:p>
    <w:p w14:paraId="2C395620" w14:textId="77777777" w:rsidR="002F3AD8" w:rsidRPr="004E782E" w:rsidRDefault="002F3AD8" w:rsidP="00645B3B">
      <w:pPr>
        <w:spacing w:after="120"/>
        <w:ind w:rightChars="100" w:right="200"/>
        <w:jc w:val="both"/>
        <w:rPr>
          <w:rFonts w:eastAsiaTheme="minorEastAsia"/>
          <w:b/>
        </w:rPr>
      </w:pPr>
    </w:p>
    <w:p w14:paraId="6DA4D2C1" w14:textId="2F371F7B" w:rsidR="00C4456F" w:rsidRPr="003F2D43" w:rsidRDefault="00C4456F" w:rsidP="00C4456F">
      <w:pPr>
        <w:pStyle w:val="2"/>
        <w:rPr>
          <w:rFonts w:eastAsiaTheme="minorEastAsia"/>
          <w:sz w:val="28"/>
          <w:szCs w:val="22"/>
        </w:rPr>
      </w:pPr>
      <w:r w:rsidRPr="003F2D43">
        <w:rPr>
          <w:rFonts w:eastAsiaTheme="minorEastAsia"/>
          <w:sz w:val="28"/>
          <w:szCs w:val="22"/>
        </w:rPr>
        <w:t>2.</w:t>
      </w:r>
      <w:r w:rsidR="00F3274A">
        <w:rPr>
          <w:rFonts w:eastAsiaTheme="minorEastAsia"/>
          <w:sz w:val="28"/>
          <w:szCs w:val="22"/>
        </w:rPr>
        <w:t>2</w:t>
      </w:r>
      <w:r w:rsidRPr="003F2D43">
        <w:rPr>
          <w:rFonts w:eastAsiaTheme="minorEastAsia"/>
          <w:sz w:val="28"/>
          <w:szCs w:val="22"/>
        </w:rPr>
        <w:t xml:space="preserve"> </w:t>
      </w:r>
      <w:r w:rsidR="00D033FA">
        <w:rPr>
          <w:rFonts w:eastAsiaTheme="minorEastAsia"/>
          <w:sz w:val="28"/>
          <w:szCs w:val="22"/>
        </w:rPr>
        <w:t xml:space="preserve">MRO for </w:t>
      </w:r>
      <w:r w:rsidR="00260DC2">
        <w:rPr>
          <w:rFonts w:eastAsiaTheme="minorEastAsia"/>
          <w:sz w:val="28"/>
          <w:szCs w:val="22"/>
        </w:rPr>
        <w:t xml:space="preserve">MR-DC SCG </w:t>
      </w:r>
      <w:r w:rsidR="00260DC2">
        <w:rPr>
          <w:rFonts w:eastAsiaTheme="minorEastAsia" w:hint="eastAsia"/>
          <w:sz w:val="28"/>
          <w:szCs w:val="22"/>
        </w:rPr>
        <w:t>failure</w:t>
      </w:r>
    </w:p>
    <w:p w14:paraId="20D32BAD" w14:textId="09F57915" w:rsidR="005E51F1" w:rsidRPr="005E51F1" w:rsidRDefault="005E51F1" w:rsidP="005E51F1">
      <w:pPr>
        <w:rPr>
          <w:rFonts w:eastAsiaTheme="minorEastAsia"/>
        </w:rPr>
      </w:pPr>
      <w:r w:rsidRPr="005E51F1">
        <w:rPr>
          <w:rFonts w:eastAsiaTheme="minorEastAsia"/>
        </w:rPr>
        <w:t>Rel-17 SON/MDT WI developed the solution for MRO for NR-DC SCG failures</w:t>
      </w:r>
      <w:r w:rsidR="00045464">
        <w:rPr>
          <w:rFonts w:eastAsiaTheme="minorEastAsia"/>
        </w:rPr>
        <w:t xml:space="preserve"> according to TS 38.331 specification [</w:t>
      </w:r>
      <w:r w:rsidR="00045464" w:rsidRPr="00045464">
        <w:rPr>
          <w:rFonts w:eastAsiaTheme="minorEastAsia"/>
        </w:rPr>
        <w:t>2]</w:t>
      </w:r>
      <w:r w:rsidRPr="005E51F1">
        <w:rPr>
          <w:rFonts w:eastAsiaTheme="minorEastAsia"/>
        </w:rPr>
        <w:t>. In Rel-17, SON/MDT WI considered primarily two SCG failure scenarios as follows:</w:t>
      </w:r>
    </w:p>
    <w:p w14:paraId="603F59B2" w14:textId="77777777" w:rsidR="005E51F1" w:rsidRPr="005E51F1" w:rsidRDefault="005E51F1" w:rsidP="005E51F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 xml:space="preserve">SCG RLF, and </w:t>
      </w:r>
    </w:p>
    <w:p w14:paraId="07CD7945" w14:textId="3BE81B10" w:rsidR="00EC2B11" w:rsidRPr="00F30C66" w:rsidRDefault="005E51F1" w:rsidP="00EC2B11">
      <w:pPr>
        <w:pStyle w:val="af9"/>
        <w:numPr>
          <w:ilvl w:val="0"/>
          <w:numId w:val="30"/>
        </w:numPr>
        <w:ind w:leftChars="0"/>
        <w:contextualSpacing/>
        <w:rPr>
          <w:rFonts w:ascii="Times New Roman" w:eastAsiaTheme="minorEastAsia" w:hAnsi="Times New Roman"/>
          <w:szCs w:val="20"/>
        </w:rPr>
      </w:pPr>
      <w:r w:rsidRPr="005E51F1">
        <w:rPr>
          <w:rFonts w:ascii="Times New Roman" w:eastAsiaTheme="minorEastAsia" w:hAnsi="Times New Roman"/>
          <w:szCs w:val="20"/>
        </w:rPr>
        <w:t>Legacy PSCell change or addition failure.</w:t>
      </w:r>
    </w:p>
    <w:p w14:paraId="3B41F469" w14:textId="77777777" w:rsidR="000B784A" w:rsidRDefault="000B784A" w:rsidP="00C80008">
      <w:pPr>
        <w:spacing w:after="120"/>
        <w:ind w:rightChars="100" w:right="200"/>
        <w:jc w:val="both"/>
        <w:rPr>
          <w:rFonts w:eastAsiaTheme="minorEastAsia"/>
        </w:rPr>
      </w:pPr>
    </w:p>
    <w:p w14:paraId="17ABFB98" w14:textId="1C3AC1E9" w:rsidR="00CD56C1" w:rsidRPr="00F30C66" w:rsidRDefault="00EC2B11" w:rsidP="00C80008">
      <w:pPr>
        <w:spacing w:after="120"/>
        <w:ind w:rightChars="100" w:right="200"/>
        <w:jc w:val="both"/>
        <w:rPr>
          <w:rFonts w:eastAsiaTheme="minorEastAsia"/>
        </w:rPr>
      </w:pPr>
      <w:r w:rsidRPr="00F30C66">
        <w:rPr>
          <w:rFonts w:eastAsiaTheme="minorEastAsia"/>
        </w:rPr>
        <w:t>In Rel-19, we further discuss the MRO for SCG failure in other DC options.</w:t>
      </w:r>
      <w:r w:rsidR="000B784A">
        <w:rPr>
          <w:rFonts w:eastAsiaTheme="minorEastAsia"/>
        </w:rPr>
        <w:t xml:space="preserve"> </w:t>
      </w:r>
    </w:p>
    <w:p w14:paraId="451E3ACC" w14:textId="77777777" w:rsidR="00FE0289" w:rsidRPr="006A2163" w:rsidRDefault="00FE0289" w:rsidP="00FE0289">
      <w:pPr>
        <w:spacing w:after="120"/>
        <w:ind w:rightChars="100" w:right="200"/>
        <w:jc w:val="both"/>
        <w:rPr>
          <w:b/>
          <w:u w:val="single"/>
        </w:rPr>
      </w:pPr>
      <w:r w:rsidRPr="006A2163">
        <w:rPr>
          <w:b/>
          <w:u w:val="single"/>
        </w:rPr>
        <w:t>EN-DC</w:t>
      </w:r>
    </w:p>
    <w:p w14:paraId="1B39C460" w14:textId="77777777" w:rsidR="005B1956" w:rsidRDefault="00FE0289" w:rsidP="00FE0289">
      <w:pPr>
        <w:spacing w:after="120"/>
        <w:ind w:rightChars="100" w:right="200"/>
        <w:jc w:val="both"/>
      </w:pPr>
      <w:r>
        <w:t xml:space="preserve">For EN-DC scenario, the UE report the NR SCG failure information to LTE MN node, and then the LTM MN node may further forward the NR SCG failure information to NR SN node. </w:t>
      </w:r>
    </w:p>
    <w:p w14:paraId="54321B2D" w14:textId="200BE806" w:rsidR="005B1956" w:rsidRDefault="005B1956" w:rsidP="00BD6E93">
      <w:pPr>
        <w:spacing w:after="120"/>
        <w:ind w:rightChars="100" w:right="200"/>
        <w:jc w:val="both"/>
      </w:pPr>
      <w:r>
        <w:rPr>
          <w:rFonts w:eastAsiaTheme="minorEastAsia" w:hint="eastAsia"/>
        </w:rPr>
        <w:t>A</w:t>
      </w:r>
      <w:r>
        <w:rPr>
          <w:rFonts w:eastAsiaTheme="minorEastAsia"/>
        </w:rPr>
        <w:t>t RAN2#127bis meeting, the following agreement was made:</w:t>
      </w:r>
    </w:p>
    <w:tbl>
      <w:tblPr>
        <w:tblStyle w:val="af2"/>
        <w:tblW w:w="0" w:type="auto"/>
        <w:tblInd w:w="1622" w:type="dxa"/>
        <w:tblLook w:val="04A0" w:firstRow="1" w:lastRow="0" w:firstColumn="1" w:lastColumn="0" w:noHBand="0" w:noVBand="1"/>
      </w:tblPr>
      <w:tblGrid>
        <w:gridCol w:w="8007"/>
      </w:tblGrid>
      <w:tr w:rsidR="005B1956" w14:paraId="6D465427" w14:textId="77777777" w:rsidTr="00527EAC">
        <w:tc>
          <w:tcPr>
            <w:tcW w:w="10194" w:type="dxa"/>
          </w:tcPr>
          <w:p w14:paraId="21498276" w14:textId="77777777" w:rsidR="005B1956" w:rsidRPr="00BD6E93" w:rsidRDefault="005B1956" w:rsidP="00527EAC">
            <w:pPr>
              <w:pStyle w:val="Doc-text2"/>
              <w:ind w:left="0" w:firstLine="0"/>
              <w:rPr>
                <w:sz w:val="22"/>
              </w:rPr>
            </w:pPr>
            <w:r w:rsidRPr="00BD6E93">
              <w:rPr>
                <w:sz w:val="22"/>
              </w:rPr>
              <w:t>Agreements</w:t>
            </w:r>
          </w:p>
          <w:p w14:paraId="1C1EBF0A" w14:textId="77777777" w:rsidR="005B1956" w:rsidRPr="00BD6E93" w:rsidRDefault="005B1956" w:rsidP="005B1956">
            <w:pPr>
              <w:pStyle w:val="Doc-text2"/>
              <w:numPr>
                <w:ilvl w:val="0"/>
                <w:numId w:val="38"/>
              </w:numPr>
              <w:rPr>
                <w:sz w:val="22"/>
              </w:rPr>
            </w:pPr>
            <w:r w:rsidRPr="00BD6E93">
              <w:rPr>
                <w:sz w:val="22"/>
              </w:rPr>
              <w:t>Add reporting of the following parameters for SCG failure report in EN-DC scenario:</w:t>
            </w:r>
          </w:p>
          <w:p w14:paraId="629391C3" w14:textId="77777777" w:rsidR="005B1956" w:rsidRPr="00BD6E93" w:rsidRDefault="005B1956" w:rsidP="00527EAC">
            <w:pPr>
              <w:pStyle w:val="Doc-text2"/>
              <w:ind w:left="720" w:firstLine="0"/>
              <w:rPr>
                <w:sz w:val="22"/>
              </w:rPr>
            </w:pPr>
            <w:r w:rsidRPr="00BD6E93">
              <w:rPr>
                <w:rFonts w:ascii="Cambria Math" w:hAnsi="Cambria Math" w:cs="Cambria Math"/>
                <w:sz w:val="22"/>
              </w:rPr>
              <w:t>⁻</w:t>
            </w:r>
            <w:r w:rsidRPr="00BD6E93">
              <w:rPr>
                <w:sz w:val="22"/>
              </w:rPr>
              <w:tab/>
              <w:t>For failedPSCellId and previousPSCellId: frequency and the PCI of the PSCell;</w:t>
            </w:r>
          </w:p>
          <w:p w14:paraId="524BC958" w14:textId="77777777" w:rsidR="005B1956" w:rsidRPr="00BD6E93" w:rsidRDefault="005B1956" w:rsidP="00527EAC">
            <w:pPr>
              <w:pStyle w:val="Doc-text2"/>
              <w:ind w:left="720" w:firstLine="0"/>
              <w:rPr>
                <w:sz w:val="22"/>
              </w:rPr>
            </w:pPr>
            <w:r w:rsidRPr="00BD6E93">
              <w:rPr>
                <w:rFonts w:ascii="Cambria Math" w:hAnsi="Cambria Math" w:cs="Cambria Math"/>
                <w:sz w:val="22"/>
              </w:rPr>
              <w:t>⁻</w:t>
            </w:r>
            <w:r w:rsidRPr="00BD6E93">
              <w:rPr>
                <w:sz w:val="22"/>
              </w:rPr>
              <w:tab/>
              <w:t>For timeSCGFailure: value range 0-1023;</w:t>
            </w:r>
          </w:p>
          <w:p w14:paraId="40781733" w14:textId="77777777" w:rsidR="005B1956" w:rsidRPr="00BD6E93" w:rsidRDefault="005B1956" w:rsidP="00527EAC">
            <w:pPr>
              <w:pStyle w:val="Doc-text2"/>
              <w:ind w:left="720" w:firstLine="0"/>
              <w:rPr>
                <w:sz w:val="22"/>
              </w:rPr>
            </w:pPr>
            <w:r w:rsidRPr="00BD6E93">
              <w:rPr>
                <w:rFonts w:ascii="Cambria Math" w:hAnsi="Cambria Math" w:cs="Cambria Math"/>
                <w:sz w:val="22"/>
              </w:rPr>
              <w:t>⁻</w:t>
            </w:r>
            <w:r w:rsidRPr="00BD6E93">
              <w:rPr>
                <w:sz w:val="22"/>
              </w:rPr>
              <w:tab/>
              <w:t>For failureType: Reuse the legacy field.</w:t>
            </w:r>
          </w:p>
          <w:p w14:paraId="5A1EDE63" w14:textId="77777777" w:rsidR="005B1956" w:rsidRDefault="005B1956" w:rsidP="00527EAC">
            <w:pPr>
              <w:pStyle w:val="Doc-text2"/>
              <w:ind w:left="720" w:firstLine="0"/>
            </w:pPr>
            <w:r w:rsidRPr="00BD6E93">
              <w:rPr>
                <w:sz w:val="22"/>
              </w:rPr>
              <w:t>-</w:t>
            </w:r>
            <w:r w:rsidRPr="00BD6E93">
              <w:rPr>
                <w:sz w:val="22"/>
              </w:rPr>
              <w:tab/>
              <w:t>perRA-InfoList</w:t>
            </w:r>
          </w:p>
        </w:tc>
      </w:tr>
    </w:tbl>
    <w:p w14:paraId="3E17545A" w14:textId="77777777" w:rsidR="005B1956" w:rsidRPr="00D954CC" w:rsidRDefault="005B1956" w:rsidP="005B1956">
      <w:pPr>
        <w:pStyle w:val="Doc-text2"/>
      </w:pPr>
    </w:p>
    <w:p w14:paraId="463A8CE5" w14:textId="632633BD" w:rsidR="002F3AD8" w:rsidRDefault="00097479" w:rsidP="00FE0289">
      <w:pPr>
        <w:spacing w:after="120"/>
        <w:ind w:rightChars="100" w:right="200"/>
        <w:jc w:val="both"/>
      </w:pPr>
      <w:r w:rsidRPr="00097479">
        <w:t xml:space="preserve">In addition, RAN2#127bis endorsed the following </w:t>
      </w:r>
      <w:r w:rsidR="006C1D28">
        <w:t xml:space="preserve">two CRs for </w:t>
      </w:r>
      <w:r w:rsidR="006C1D28" w:rsidRPr="006C1D28">
        <w:t xml:space="preserve">Correction on IE </w:t>
      </w:r>
      <w:r w:rsidR="006C1D28" w:rsidRPr="00BC4267">
        <w:rPr>
          <w:i/>
        </w:rPr>
        <w:t>perRAInfoList</w:t>
      </w:r>
      <w:r w:rsidR="006C1D28" w:rsidRPr="006C1D28">
        <w:t xml:space="preserve"> for </w:t>
      </w:r>
      <w:r w:rsidR="006C1D28" w:rsidRPr="00BC4267">
        <w:rPr>
          <w:i/>
        </w:rPr>
        <w:t>SCGFailureInformation</w:t>
      </w:r>
      <w:r w:rsidR="006C1D28" w:rsidRPr="006C1D28">
        <w:t>: R2-2409298</w:t>
      </w:r>
      <w:r w:rsidR="00730C6F">
        <w:t xml:space="preserve"> [1]</w:t>
      </w:r>
      <w:r w:rsidR="006C1D28" w:rsidRPr="006C1D28">
        <w:t xml:space="preserve"> and R2-2409299</w:t>
      </w:r>
      <w:r w:rsidR="00730C6F">
        <w:t xml:space="preserve"> [2]</w:t>
      </w:r>
      <w:r w:rsidRPr="00097479">
        <w:t xml:space="preserve">. They are about RA info correction for NR-DC scenario. We could consider to apply this for EN-DC scenario, e.g. if beam failure recovery happens on SCG, the UE could indicate </w:t>
      </w:r>
      <w:r w:rsidRPr="00946C59">
        <w:rPr>
          <w:i/>
        </w:rPr>
        <w:t>perRAInfoList-v1660</w:t>
      </w:r>
      <w:r w:rsidRPr="00097479">
        <w:t xml:space="preserve"> related to the CSI-RS resource associating with </w:t>
      </w:r>
      <w:r w:rsidRPr="004E1E8C">
        <w:rPr>
          <w:i/>
        </w:rPr>
        <w:t>NZP-CSI-RS-Resource</w:t>
      </w:r>
      <w:r w:rsidRPr="00097479">
        <w:t>.</w:t>
      </w:r>
      <w:r w:rsidR="0051328E">
        <w:t xml:space="preserve"> As below, we copied the relevant information elements in TS 38.331.</w:t>
      </w:r>
    </w:p>
    <w:tbl>
      <w:tblPr>
        <w:tblStyle w:val="af2"/>
        <w:tblW w:w="0" w:type="auto"/>
        <w:tblLook w:val="04A0" w:firstRow="1" w:lastRow="0" w:firstColumn="1" w:lastColumn="0" w:noHBand="0" w:noVBand="1"/>
      </w:tblPr>
      <w:tblGrid>
        <w:gridCol w:w="9629"/>
      </w:tblGrid>
      <w:tr w:rsidR="0051328E" w14:paraId="441EBA52" w14:textId="77777777" w:rsidTr="0051328E">
        <w:tc>
          <w:tcPr>
            <w:tcW w:w="9629" w:type="dxa"/>
          </w:tcPr>
          <w:p w14:paraId="112661CB" w14:textId="77777777" w:rsidR="0051328E" w:rsidRPr="000B7163" w:rsidRDefault="0051328E" w:rsidP="0051328E">
            <w:pPr>
              <w:pStyle w:val="PL"/>
              <w:rPr>
                <w:rFonts w:eastAsia="等线"/>
              </w:rPr>
            </w:pPr>
            <w:r w:rsidRPr="000B7163">
              <w:rPr>
                <w:rFonts w:eastAsia="等线"/>
              </w:rPr>
              <w:t xml:space="preserve">PerRAInfoList-r16 ::= </w:t>
            </w:r>
            <w:r w:rsidRPr="000B7163">
              <w:rPr>
                <w:color w:val="993366"/>
              </w:rPr>
              <w:t>SEQUENCE</w:t>
            </w:r>
            <w:r w:rsidRPr="000B7163">
              <w:t xml:space="preserve"> </w:t>
            </w:r>
            <w:r w:rsidRPr="000B7163">
              <w:rPr>
                <w:rFonts w:eastAsia="等线"/>
              </w:rPr>
              <w:t>(</w:t>
            </w:r>
            <w:r w:rsidRPr="000B7163">
              <w:rPr>
                <w:color w:val="993366"/>
              </w:rPr>
              <w:t>SIZE</w:t>
            </w:r>
            <w:r w:rsidRPr="000B7163">
              <w:t xml:space="preserve"> </w:t>
            </w:r>
            <w:r w:rsidRPr="000B7163">
              <w:rPr>
                <w:rFonts w:eastAsia="等线"/>
              </w:rPr>
              <w:t>(1..200))</w:t>
            </w:r>
            <w:r w:rsidRPr="000B7163">
              <w:rPr>
                <w:rFonts w:eastAsia="等线"/>
                <w:color w:val="993366"/>
              </w:rPr>
              <w:t xml:space="preserve"> </w:t>
            </w:r>
            <w:r w:rsidRPr="000B7163">
              <w:rPr>
                <w:color w:val="993366"/>
              </w:rPr>
              <w:t>OF</w:t>
            </w:r>
            <w:r w:rsidRPr="000B7163">
              <w:t xml:space="preserve"> </w:t>
            </w:r>
            <w:r w:rsidRPr="000B7163">
              <w:rPr>
                <w:rFonts w:eastAsia="等线"/>
              </w:rPr>
              <w:t>PerRAInfo-r16</w:t>
            </w:r>
          </w:p>
          <w:p w14:paraId="08825448" w14:textId="77777777" w:rsidR="0051328E" w:rsidRPr="000B7163" w:rsidRDefault="0051328E" w:rsidP="0051328E">
            <w:pPr>
              <w:pStyle w:val="PL"/>
              <w:rPr>
                <w:rFonts w:eastAsia="等线"/>
              </w:rPr>
            </w:pPr>
          </w:p>
          <w:p w14:paraId="0AE81617" w14:textId="77777777" w:rsidR="0051328E" w:rsidRPr="000B7163" w:rsidRDefault="0051328E" w:rsidP="0051328E">
            <w:pPr>
              <w:pStyle w:val="PL"/>
              <w:rPr>
                <w:rFonts w:eastAsia="等线"/>
              </w:rPr>
            </w:pPr>
            <w:r w:rsidRPr="00587C14">
              <w:rPr>
                <w:rFonts w:eastAsia="等线"/>
                <w:highlight w:val="yellow"/>
              </w:rPr>
              <w:t>PerRAInfoList-v1660</w:t>
            </w:r>
            <w:r w:rsidRPr="000B7163">
              <w:rPr>
                <w:rFonts w:eastAsia="等线"/>
              </w:rPr>
              <w:t xml:space="preserve"> ::= </w:t>
            </w:r>
            <w:r w:rsidRPr="000B7163">
              <w:rPr>
                <w:rFonts w:eastAsia="等线"/>
                <w:color w:val="993366"/>
              </w:rPr>
              <w:t>SEQUENCE</w:t>
            </w:r>
            <w:r w:rsidRPr="000B7163">
              <w:rPr>
                <w:rFonts w:eastAsia="等线"/>
              </w:rPr>
              <w:t xml:space="preserve"> (</w:t>
            </w:r>
            <w:r w:rsidRPr="000B7163">
              <w:rPr>
                <w:rFonts w:eastAsia="等线"/>
                <w:color w:val="993366"/>
              </w:rPr>
              <w:t>SIZE</w:t>
            </w:r>
            <w:r w:rsidRPr="000B7163">
              <w:rPr>
                <w:rFonts w:eastAsia="等线"/>
              </w:rPr>
              <w:t xml:space="preserve"> (1..200))</w:t>
            </w:r>
            <w:r w:rsidRPr="000B7163">
              <w:rPr>
                <w:rFonts w:eastAsia="等线"/>
                <w:color w:val="993366"/>
              </w:rPr>
              <w:t xml:space="preserve"> OF</w:t>
            </w:r>
            <w:r w:rsidRPr="000B7163">
              <w:rPr>
                <w:rFonts w:eastAsia="等线"/>
              </w:rPr>
              <w:t xml:space="preserve"> </w:t>
            </w:r>
            <w:r w:rsidRPr="00587C14">
              <w:rPr>
                <w:rFonts w:eastAsia="等线"/>
                <w:highlight w:val="yellow"/>
              </w:rPr>
              <w:t>PerRACSI-RSInfo-v1660</w:t>
            </w:r>
          </w:p>
          <w:p w14:paraId="04A43239" w14:textId="77777777" w:rsidR="0051328E" w:rsidRPr="000B7163" w:rsidRDefault="0051328E" w:rsidP="0051328E">
            <w:pPr>
              <w:pStyle w:val="PL"/>
              <w:rPr>
                <w:rFonts w:eastAsia="等线"/>
              </w:rPr>
            </w:pPr>
          </w:p>
          <w:p w14:paraId="2A275B39" w14:textId="77777777" w:rsidR="0051328E" w:rsidRPr="000B7163" w:rsidRDefault="0051328E" w:rsidP="0051328E">
            <w:pPr>
              <w:pStyle w:val="PL"/>
            </w:pPr>
            <w:r w:rsidRPr="000B7163">
              <w:rPr>
                <w:rFonts w:eastAsia="等线"/>
              </w:rPr>
              <w:t xml:space="preserve">PerRAInfo-r16 </w:t>
            </w:r>
            <w:r w:rsidRPr="000B7163">
              <w:t xml:space="preserve">::=                    </w:t>
            </w:r>
            <w:r w:rsidRPr="000B7163">
              <w:rPr>
                <w:color w:val="993366"/>
              </w:rPr>
              <w:t>CHOICE</w:t>
            </w:r>
            <w:r w:rsidRPr="000B7163">
              <w:t xml:space="preserve"> {</w:t>
            </w:r>
          </w:p>
          <w:p w14:paraId="42E35B1F" w14:textId="77777777" w:rsidR="0051328E" w:rsidRPr="000B7163" w:rsidRDefault="0051328E" w:rsidP="0051328E">
            <w:pPr>
              <w:pStyle w:val="PL"/>
            </w:pPr>
            <w:r w:rsidRPr="000B7163">
              <w:t xml:space="preserve">    </w:t>
            </w:r>
            <w:r w:rsidRPr="000B7163">
              <w:rPr>
                <w:rFonts w:eastAsia="等线"/>
              </w:rPr>
              <w:t>perRASSBInfoList-r16</w:t>
            </w:r>
            <w:r w:rsidRPr="000B7163">
              <w:t xml:space="preserve">                 </w:t>
            </w:r>
            <w:r w:rsidRPr="000B7163">
              <w:rPr>
                <w:rFonts w:eastAsia="等线"/>
              </w:rPr>
              <w:t>PerRASSBInfo-r16,</w:t>
            </w:r>
          </w:p>
          <w:p w14:paraId="272B7DB1" w14:textId="77777777" w:rsidR="0051328E" w:rsidRPr="000B7163" w:rsidRDefault="0051328E" w:rsidP="0051328E">
            <w:pPr>
              <w:pStyle w:val="PL"/>
              <w:rPr>
                <w:rFonts w:eastAsia="等线"/>
              </w:rPr>
            </w:pPr>
            <w:r w:rsidRPr="000B7163">
              <w:t xml:space="preserve">    </w:t>
            </w:r>
            <w:r w:rsidRPr="000B7163">
              <w:rPr>
                <w:rFonts w:eastAsia="等线"/>
              </w:rPr>
              <w:t>perRACSI-RSInfoList-r16</w:t>
            </w:r>
            <w:r w:rsidRPr="000B7163">
              <w:t xml:space="preserve">              </w:t>
            </w:r>
            <w:r w:rsidRPr="000B7163">
              <w:rPr>
                <w:rFonts w:eastAsia="等线"/>
              </w:rPr>
              <w:t>PerRACSI-RSInfo-r16</w:t>
            </w:r>
          </w:p>
          <w:p w14:paraId="4A81C970" w14:textId="77777777" w:rsidR="0051328E" w:rsidRDefault="0051328E" w:rsidP="0051328E">
            <w:pPr>
              <w:pStyle w:val="PL"/>
            </w:pPr>
            <w:r w:rsidRPr="000B7163">
              <w:t>}</w:t>
            </w:r>
          </w:p>
          <w:p w14:paraId="7019BB3B" w14:textId="77777777" w:rsidR="0051328E" w:rsidRPr="00E947FC" w:rsidRDefault="0051328E" w:rsidP="0051328E">
            <w:pPr>
              <w:pStyle w:val="PL"/>
              <w:rPr>
                <w:rFonts w:eastAsiaTheme="minorEastAsia"/>
              </w:rPr>
            </w:pPr>
          </w:p>
          <w:p w14:paraId="2630B5B4" w14:textId="77777777" w:rsidR="0051328E" w:rsidRPr="000B7163" w:rsidRDefault="0051328E" w:rsidP="0051328E">
            <w:pPr>
              <w:pStyle w:val="PL"/>
              <w:rPr>
                <w:rFonts w:eastAsia="等线"/>
              </w:rPr>
            </w:pPr>
            <w:r w:rsidRPr="000B7163">
              <w:rPr>
                <w:rFonts w:eastAsia="等线"/>
              </w:rPr>
              <w:t>PerRACSI-RSInfo-r16 ::=</w:t>
            </w:r>
            <w:r w:rsidRPr="000B7163">
              <w:t xml:space="preserve">              </w:t>
            </w:r>
            <w:r w:rsidRPr="000B7163">
              <w:rPr>
                <w:color w:val="993366"/>
              </w:rPr>
              <w:t>SEQUENCE</w:t>
            </w:r>
            <w:r w:rsidRPr="000B7163">
              <w:t xml:space="preserve"> </w:t>
            </w:r>
            <w:r w:rsidRPr="000B7163">
              <w:rPr>
                <w:rFonts w:eastAsia="等线"/>
              </w:rPr>
              <w:t>{</w:t>
            </w:r>
          </w:p>
          <w:p w14:paraId="35B78A31" w14:textId="77777777" w:rsidR="0051328E" w:rsidRPr="000B7163" w:rsidRDefault="0051328E" w:rsidP="0051328E">
            <w:pPr>
              <w:pStyle w:val="PL"/>
              <w:rPr>
                <w:rFonts w:eastAsia="等线"/>
              </w:rPr>
            </w:pPr>
            <w:r w:rsidRPr="000B7163">
              <w:lastRenderedPageBreak/>
              <w:t xml:space="preserve">    </w:t>
            </w:r>
            <w:r w:rsidRPr="000B7163">
              <w:rPr>
                <w:rFonts w:eastAsia="等线"/>
              </w:rPr>
              <w:t>csi-RS-Index-r16</w:t>
            </w:r>
            <w:r w:rsidRPr="000B7163">
              <w:t xml:space="preserve">                     CSI-RS-Index</w:t>
            </w:r>
            <w:r w:rsidRPr="000B7163">
              <w:rPr>
                <w:rFonts w:eastAsia="等线"/>
              </w:rPr>
              <w:t>,</w:t>
            </w:r>
          </w:p>
          <w:p w14:paraId="5D3D3E6F" w14:textId="77777777" w:rsidR="0051328E" w:rsidRPr="000B7163" w:rsidRDefault="0051328E" w:rsidP="0051328E">
            <w:pPr>
              <w:pStyle w:val="PL"/>
            </w:pPr>
            <w:r w:rsidRPr="000B7163">
              <w:t xml:space="preserve">    </w:t>
            </w:r>
            <w:r w:rsidRPr="000B7163">
              <w:rPr>
                <w:rFonts w:eastAsia="等线"/>
              </w:rPr>
              <w:t>numberOfPreamblesSentOnCSI-RS-r16</w:t>
            </w:r>
            <w:r w:rsidRPr="000B7163">
              <w:t xml:space="preserve">    </w:t>
            </w:r>
            <w:r w:rsidRPr="000B7163">
              <w:rPr>
                <w:color w:val="993366"/>
              </w:rPr>
              <w:t>INTEGER</w:t>
            </w:r>
            <w:r w:rsidRPr="000B7163">
              <w:t xml:space="preserve"> (1..200)</w:t>
            </w:r>
          </w:p>
          <w:p w14:paraId="119110DA" w14:textId="77777777" w:rsidR="0051328E" w:rsidRPr="000B7163" w:rsidRDefault="0051328E" w:rsidP="0051328E">
            <w:pPr>
              <w:pStyle w:val="PL"/>
              <w:rPr>
                <w:rFonts w:eastAsia="等线"/>
              </w:rPr>
            </w:pPr>
            <w:r w:rsidRPr="000B7163">
              <w:rPr>
                <w:rFonts w:eastAsia="等线"/>
              </w:rPr>
              <w:t>}</w:t>
            </w:r>
          </w:p>
          <w:p w14:paraId="05403D96" w14:textId="77777777" w:rsidR="0051328E" w:rsidRDefault="0051328E" w:rsidP="0051328E">
            <w:pPr>
              <w:pStyle w:val="PL"/>
              <w:rPr>
                <w:rFonts w:eastAsiaTheme="minorEastAsia"/>
              </w:rPr>
            </w:pPr>
          </w:p>
          <w:p w14:paraId="0C87546D" w14:textId="77777777" w:rsidR="0051328E" w:rsidRPr="000B7163" w:rsidRDefault="0051328E" w:rsidP="0051328E">
            <w:pPr>
              <w:pStyle w:val="PL"/>
            </w:pPr>
            <w:r w:rsidRPr="000B7163">
              <w:t xml:space="preserve">CSI-RS-Index ::=                    </w:t>
            </w:r>
            <w:r w:rsidRPr="000B7163">
              <w:rPr>
                <w:color w:val="993366"/>
              </w:rPr>
              <w:t>INTEGER</w:t>
            </w:r>
            <w:r w:rsidRPr="000B7163">
              <w:t xml:space="preserve"> (0..maxNrofCSI-RS-ResourcesRRM-1)</w:t>
            </w:r>
          </w:p>
          <w:p w14:paraId="3EBE7E2A" w14:textId="77777777" w:rsidR="0051328E" w:rsidRDefault="0051328E" w:rsidP="0051328E">
            <w:pPr>
              <w:pStyle w:val="PL"/>
              <w:rPr>
                <w:rFonts w:eastAsiaTheme="minorEastAsia"/>
              </w:rPr>
            </w:pPr>
          </w:p>
          <w:p w14:paraId="2CFADD50" w14:textId="77777777" w:rsidR="0051328E" w:rsidRPr="000B7163" w:rsidRDefault="0051328E" w:rsidP="0051328E">
            <w:pPr>
              <w:pStyle w:val="PL"/>
              <w:rPr>
                <w:color w:val="808080"/>
              </w:rPr>
            </w:pPr>
            <w:r w:rsidRPr="000B7163">
              <w:t xml:space="preserve">maxNrofCSI-RS-ResourcesRRM-1            </w:t>
            </w:r>
            <w:r w:rsidRPr="000B7163">
              <w:rPr>
                <w:color w:val="993366"/>
              </w:rPr>
              <w:t>INTEGER</w:t>
            </w:r>
            <w:r w:rsidRPr="000B7163">
              <w:t xml:space="preserve"> ::= 95      </w:t>
            </w:r>
            <w:r w:rsidRPr="000B7163">
              <w:rPr>
                <w:color w:val="808080"/>
              </w:rPr>
              <w:t>-- Maximum number of CSI-RS resources per cell for an RRM measurement object</w:t>
            </w:r>
          </w:p>
          <w:p w14:paraId="2F09078D" w14:textId="77777777" w:rsidR="0051328E" w:rsidRPr="000B7163" w:rsidRDefault="0051328E" w:rsidP="0051328E">
            <w:pPr>
              <w:pStyle w:val="PL"/>
              <w:rPr>
                <w:color w:val="808080"/>
              </w:rPr>
            </w:pPr>
            <w:r w:rsidRPr="000B7163">
              <w:t xml:space="preserve">                                                            </w:t>
            </w:r>
            <w:r w:rsidRPr="000B7163">
              <w:rPr>
                <w:color w:val="808080"/>
              </w:rPr>
              <w:t>-- minus 1.</w:t>
            </w:r>
          </w:p>
          <w:p w14:paraId="08737CA0" w14:textId="77777777" w:rsidR="0051328E" w:rsidRDefault="0051328E" w:rsidP="0051328E">
            <w:pPr>
              <w:pStyle w:val="PL"/>
              <w:rPr>
                <w:rFonts w:eastAsiaTheme="minorEastAsia"/>
              </w:rPr>
            </w:pPr>
          </w:p>
          <w:p w14:paraId="5180B5C7" w14:textId="77777777" w:rsidR="0051328E" w:rsidRPr="000B7163" w:rsidRDefault="0051328E" w:rsidP="0051328E">
            <w:pPr>
              <w:pStyle w:val="PL"/>
            </w:pPr>
            <w:r w:rsidRPr="0051328E">
              <w:rPr>
                <w:highlight w:val="yellow"/>
              </w:rPr>
              <w:t>PerRACSI-RSInfo-v1660</w:t>
            </w:r>
            <w:r w:rsidRPr="000B7163">
              <w:t xml:space="preserve"> ::=            </w:t>
            </w:r>
            <w:r w:rsidRPr="000B7163">
              <w:rPr>
                <w:color w:val="993366"/>
              </w:rPr>
              <w:t>SEQUENCE</w:t>
            </w:r>
            <w:r w:rsidRPr="000B7163">
              <w:t xml:space="preserve"> {</w:t>
            </w:r>
          </w:p>
          <w:p w14:paraId="51CA8136" w14:textId="77777777" w:rsidR="0051328E" w:rsidRPr="000B7163" w:rsidRDefault="0051328E" w:rsidP="0051328E">
            <w:pPr>
              <w:pStyle w:val="PL"/>
            </w:pPr>
            <w:r w:rsidRPr="000B7163">
              <w:t xml:space="preserve">    csi-RS-Index-v1660                   </w:t>
            </w:r>
            <w:r w:rsidRPr="000B7163">
              <w:rPr>
                <w:color w:val="993366"/>
              </w:rPr>
              <w:t>INTEGER</w:t>
            </w:r>
            <w:r w:rsidRPr="000B7163">
              <w:t xml:space="preserve"> (1..96)                                  </w:t>
            </w:r>
            <w:r w:rsidRPr="000B7163">
              <w:rPr>
                <w:color w:val="993366"/>
              </w:rPr>
              <w:t>OPTIONAL</w:t>
            </w:r>
          </w:p>
          <w:p w14:paraId="3E6F04FA" w14:textId="09AFBF41" w:rsidR="0051328E" w:rsidRDefault="0051328E" w:rsidP="0051328E">
            <w:pPr>
              <w:pStyle w:val="PL"/>
              <w:rPr>
                <w:rFonts w:eastAsiaTheme="minorEastAsia"/>
              </w:rPr>
            </w:pPr>
            <w:r w:rsidRPr="000B7163">
              <w:t>}</w:t>
            </w:r>
          </w:p>
        </w:tc>
      </w:tr>
    </w:tbl>
    <w:p w14:paraId="1FDD7650" w14:textId="77777777" w:rsidR="0051328E" w:rsidRPr="0051328E" w:rsidRDefault="0051328E" w:rsidP="00FE0289">
      <w:pPr>
        <w:spacing w:after="120"/>
        <w:ind w:rightChars="100" w:right="200"/>
        <w:jc w:val="both"/>
        <w:rPr>
          <w:rFonts w:eastAsiaTheme="minorEastAsia"/>
        </w:rPr>
      </w:pPr>
    </w:p>
    <w:p w14:paraId="53883DC8" w14:textId="3240BBA5" w:rsidR="006C1D28" w:rsidRDefault="006C1D28" w:rsidP="006C1D28">
      <w:pPr>
        <w:spacing w:after="120"/>
        <w:ind w:rightChars="100" w:right="200"/>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Add </w:t>
      </w:r>
      <w:r w:rsidRPr="00F30C66">
        <w:rPr>
          <w:rFonts w:eastAsiaTheme="minorEastAsia"/>
          <w:b/>
        </w:rPr>
        <w:t xml:space="preserve">the </w:t>
      </w:r>
      <w:r w:rsidRPr="006C1D28">
        <w:rPr>
          <w:rFonts w:eastAsiaTheme="minorEastAsia"/>
          <w:b/>
          <w:i/>
        </w:rPr>
        <w:t>perRAInfoList-v1660</w:t>
      </w:r>
      <w:r w:rsidRPr="006C1D28">
        <w:rPr>
          <w:rFonts w:eastAsiaTheme="minorEastAsia"/>
          <w:b/>
        </w:rPr>
        <w:t xml:space="preserve"> </w:t>
      </w:r>
      <w:r w:rsidR="003B0AA0">
        <w:rPr>
          <w:rFonts w:eastAsiaTheme="minorEastAsia"/>
          <w:b/>
        </w:rPr>
        <w:t xml:space="preserve">as part of </w:t>
      </w:r>
      <w:r w:rsidR="003B0AA0" w:rsidRPr="00B105BF">
        <w:rPr>
          <w:rFonts w:eastAsiaTheme="minorEastAsia"/>
          <w:b/>
          <w:i/>
        </w:rPr>
        <w:t>perRA-InfoList</w:t>
      </w:r>
      <w:r w:rsidR="003B0AA0">
        <w:rPr>
          <w:rFonts w:eastAsiaTheme="minorEastAsia"/>
          <w:b/>
        </w:rPr>
        <w:t xml:space="preserve"> </w:t>
      </w:r>
      <w:r w:rsidR="003B0AA0" w:rsidRPr="003B0AA0">
        <w:rPr>
          <w:rFonts w:eastAsiaTheme="minorEastAsia"/>
          <w:b/>
        </w:rPr>
        <w:t>for SCG failure report in EN-DC scenario</w:t>
      </w:r>
      <w:r w:rsidRPr="00F30C66">
        <w:rPr>
          <w:rFonts w:eastAsiaTheme="minorEastAsia"/>
          <w:b/>
        </w:rPr>
        <w:t>.</w:t>
      </w:r>
    </w:p>
    <w:p w14:paraId="52648247" w14:textId="77777777" w:rsidR="00216380" w:rsidRPr="006C1D28" w:rsidRDefault="00216380" w:rsidP="006C1D28">
      <w:pPr>
        <w:spacing w:after="120"/>
        <w:ind w:rightChars="100" w:right="200"/>
        <w:rPr>
          <w:rFonts w:eastAsiaTheme="minorEastAsia"/>
          <w:b/>
        </w:rPr>
      </w:pPr>
    </w:p>
    <w:p w14:paraId="3B29622D" w14:textId="77777777" w:rsidR="00FE0289" w:rsidRPr="00FE0289" w:rsidRDefault="00FE0289" w:rsidP="00FE0289">
      <w:pPr>
        <w:spacing w:after="120"/>
        <w:ind w:rightChars="100" w:right="200"/>
        <w:jc w:val="both"/>
        <w:rPr>
          <w:b/>
          <w:u w:val="single"/>
        </w:rPr>
      </w:pPr>
      <w:r w:rsidRPr="00FE0289">
        <w:rPr>
          <w:b/>
          <w:u w:val="single"/>
        </w:rPr>
        <w:t>NE-DC</w:t>
      </w:r>
    </w:p>
    <w:p w14:paraId="3FFEFB71" w14:textId="5866F267" w:rsidR="00645B3B" w:rsidRDefault="00FE0289" w:rsidP="00FE0289">
      <w:pPr>
        <w:rPr>
          <w:lang w:eastAsia="x-none"/>
        </w:rPr>
      </w:pPr>
      <w:r>
        <w:t>For NE-DC scenario, the UE report the LTE SCG failure information to NR MN node, and then the NR MN node may further forward the LTE SCG failure information to LTE SN node</w:t>
      </w:r>
      <w:r>
        <w:rPr>
          <w:rFonts w:hint="eastAsia"/>
        </w:rPr>
        <w:t>.</w:t>
      </w:r>
      <w:r>
        <w:t xml:space="preserve"> Therefore, the </w:t>
      </w:r>
      <w:r>
        <w:rPr>
          <w:i/>
          <w:lang w:eastAsia="x-none"/>
        </w:rPr>
        <w:t>SCGFailureInformationEUTRA</w:t>
      </w:r>
      <w:r>
        <w:rPr>
          <w:lang w:eastAsia="x-none"/>
        </w:rPr>
        <w:t xml:space="preserve"> message </w:t>
      </w:r>
      <w:r>
        <w:t xml:space="preserve">in </w:t>
      </w:r>
      <w:r w:rsidR="00FB4A9A">
        <w:t xml:space="preserve">TS 38.331 </w:t>
      </w:r>
      <w:r>
        <w:rPr>
          <w:lang w:eastAsia="x-none"/>
        </w:rPr>
        <w:t>needs to be enhanced accordingly.</w:t>
      </w:r>
    </w:p>
    <w:p w14:paraId="006E3609" w14:textId="77777777" w:rsidR="003B0AA0" w:rsidRDefault="003B0AA0" w:rsidP="00FE0289">
      <w:pPr>
        <w:rPr>
          <w:lang w:eastAsia="x-none"/>
        </w:rPr>
      </w:pPr>
    </w:p>
    <w:p w14:paraId="371C09E3" w14:textId="77777777" w:rsidR="00645B3B" w:rsidRPr="006A2163" w:rsidRDefault="00645B3B" w:rsidP="00645B3B">
      <w:pPr>
        <w:spacing w:after="120"/>
        <w:ind w:rightChars="100" w:right="200"/>
        <w:jc w:val="both"/>
        <w:rPr>
          <w:b/>
          <w:bCs/>
          <w:u w:val="single"/>
        </w:rPr>
      </w:pPr>
      <w:r w:rsidRPr="006A2163">
        <w:rPr>
          <w:b/>
          <w:bCs/>
          <w:szCs w:val="21"/>
          <w:u w:val="single"/>
          <w:lang w:val="en-US"/>
        </w:rPr>
        <w:t>NGEN-DC</w:t>
      </w:r>
    </w:p>
    <w:p w14:paraId="1F25943A" w14:textId="71DF7D11" w:rsidR="00645B3B" w:rsidRDefault="00645B3B" w:rsidP="00645B3B">
      <w:pPr>
        <w:spacing w:after="120"/>
        <w:ind w:rightChars="100" w:right="200"/>
        <w:jc w:val="both"/>
      </w:pPr>
      <w:r>
        <w:rPr>
          <w:szCs w:val="21"/>
          <w:lang w:val="en-US"/>
        </w:rPr>
        <w:t xml:space="preserve">Similar as EN-DC case, the </w:t>
      </w:r>
      <w:r>
        <w:rPr>
          <w:i/>
          <w:noProof/>
        </w:rPr>
        <w:t>SCGFailureInformationNR</w:t>
      </w:r>
      <w:r>
        <w:t xml:space="preserve"> message </w:t>
      </w:r>
      <w:r>
        <w:rPr>
          <w:rFonts w:hint="eastAsia"/>
        </w:rPr>
        <w:t>defined</w:t>
      </w:r>
      <w:r>
        <w:t xml:space="preserve"> in TS 36.331 needs to be enhanced accordingly, as above discussed.</w:t>
      </w:r>
    </w:p>
    <w:p w14:paraId="6488A6EB" w14:textId="21F87C0E" w:rsidR="00567D2E" w:rsidRDefault="00645B3B" w:rsidP="00645B3B">
      <w:pPr>
        <w:spacing w:after="120"/>
        <w:ind w:rightChars="100" w:right="200"/>
        <w:jc w:val="both"/>
        <w:rPr>
          <w:rFonts w:eastAsiaTheme="minorEastAsia"/>
          <w:b/>
        </w:rPr>
      </w:pPr>
      <w:r>
        <w:rPr>
          <w:rFonts w:eastAsiaTheme="minorEastAsia"/>
          <w:b/>
        </w:rPr>
        <w:t xml:space="preserve">Proposal </w:t>
      </w:r>
      <w:r w:rsidR="006C1D28">
        <w:rPr>
          <w:rFonts w:eastAsiaTheme="minorEastAsia"/>
          <w:b/>
        </w:rPr>
        <w:t>5</w:t>
      </w:r>
      <w:r w:rsidRPr="00CB7602">
        <w:rPr>
          <w:rFonts w:eastAsiaTheme="minorEastAsia"/>
          <w:b/>
        </w:rPr>
        <w:t xml:space="preserve">: </w:t>
      </w:r>
      <w:r w:rsidR="00567D2E">
        <w:rPr>
          <w:rFonts w:eastAsiaTheme="minorEastAsia"/>
          <w:b/>
        </w:rPr>
        <w:t xml:space="preserve">The enhancement </w:t>
      </w:r>
      <w:r w:rsidR="00567D2E">
        <w:rPr>
          <w:rFonts w:eastAsiaTheme="minorEastAsia" w:hint="eastAsia"/>
          <w:b/>
        </w:rPr>
        <w:t>of</w:t>
      </w:r>
      <w:r w:rsidR="00567D2E">
        <w:rPr>
          <w:rFonts w:eastAsiaTheme="minorEastAsia"/>
          <w:b/>
        </w:rPr>
        <w:t xml:space="preserve"> </w:t>
      </w:r>
      <w:r w:rsidR="00567D2E" w:rsidRPr="00567D2E">
        <w:rPr>
          <w:rFonts w:eastAsiaTheme="minorEastAsia"/>
          <w:b/>
          <w:i/>
        </w:rPr>
        <w:t>SCGFailureInformationNR</w:t>
      </w:r>
      <w:r w:rsidR="00567D2E" w:rsidRPr="00317189">
        <w:rPr>
          <w:rFonts w:eastAsiaTheme="minorEastAsia"/>
          <w:b/>
        </w:rPr>
        <w:t xml:space="preserve"> message</w:t>
      </w:r>
      <w:r w:rsidR="00567D2E">
        <w:rPr>
          <w:rFonts w:eastAsiaTheme="minorEastAsia"/>
          <w:b/>
        </w:rPr>
        <w:t xml:space="preserve"> for EN-DC </w:t>
      </w:r>
      <w:r w:rsidR="00567D2E">
        <w:rPr>
          <w:rFonts w:eastAsiaTheme="minorEastAsia" w:hint="eastAsia"/>
          <w:b/>
        </w:rPr>
        <w:t>applies</w:t>
      </w:r>
      <w:r w:rsidR="00567D2E">
        <w:rPr>
          <w:rFonts w:eastAsiaTheme="minorEastAsia"/>
          <w:b/>
        </w:rPr>
        <w:t xml:space="preserve"> </w:t>
      </w:r>
      <w:r w:rsidR="00567D2E">
        <w:rPr>
          <w:rFonts w:eastAsiaTheme="minorEastAsia" w:hint="eastAsia"/>
          <w:b/>
        </w:rPr>
        <w:t>also</w:t>
      </w:r>
      <w:r w:rsidR="00567D2E">
        <w:rPr>
          <w:rFonts w:eastAsiaTheme="minorEastAsia"/>
          <w:b/>
        </w:rPr>
        <w:t xml:space="preserve"> to NGEN-DC.</w:t>
      </w:r>
    </w:p>
    <w:p w14:paraId="5EFBC72E" w14:textId="549896C9" w:rsidR="003B0AA0" w:rsidRDefault="00645B3B" w:rsidP="00645B3B">
      <w:pPr>
        <w:spacing w:after="120"/>
        <w:ind w:rightChars="100" w:right="200"/>
        <w:jc w:val="both"/>
        <w:rPr>
          <w:rFonts w:eastAsiaTheme="minorEastAsia"/>
          <w:b/>
        </w:rPr>
      </w:pPr>
      <w:r>
        <w:rPr>
          <w:rFonts w:eastAsiaTheme="minorEastAsia"/>
          <w:b/>
        </w:rPr>
        <w:t xml:space="preserve">Proposal </w:t>
      </w:r>
      <w:r w:rsidR="006C1D28">
        <w:rPr>
          <w:rFonts w:eastAsiaTheme="minorEastAsia"/>
          <w:b/>
        </w:rPr>
        <w:t>6</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sidR="00AB31F0">
        <w:rPr>
          <w:rFonts w:eastAsiaTheme="minorEastAsia"/>
          <w:b/>
          <w:i/>
        </w:rPr>
        <w:t>.</w:t>
      </w:r>
    </w:p>
    <w:p w14:paraId="4B396A51" w14:textId="77777777" w:rsidR="00A053D1" w:rsidRPr="003F2D43" w:rsidRDefault="00827357">
      <w:pPr>
        <w:pStyle w:val="1"/>
      </w:pPr>
      <w:r w:rsidRPr="003F2D43">
        <w:t>3   Conclusion</w:t>
      </w:r>
    </w:p>
    <w:p w14:paraId="6D8BF266" w14:textId="3AF64299" w:rsidR="00EA64D6" w:rsidRDefault="007575E1">
      <w:pPr>
        <w:spacing w:after="0"/>
        <w:rPr>
          <w:rFonts w:eastAsiaTheme="minorEastAsia"/>
        </w:rPr>
      </w:pPr>
      <w:r w:rsidRPr="003F2D43">
        <w:rPr>
          <w:rFonts w:eastAsiaTheme="minorEastAsia" w:hint="eastAsia"/>
        </w:rPr>
        <w:t>I</w:t>
      </w:r>
      <w:r w:rsidRPr="003F2D43">
        <w:rPr>
          <w:rFonts w:eastAsiaTheme="minorEastAsia"/>
        </w:rPr>
        <w:t xml:space="preserve">n this paper, we </w:t>
      </w:r>
      <w:r w:rsidR="00D033FA">
        <w:rPr>
          <w:rFonts w:eastAsiaTheme="minorEastAsia"/>
        </w:rPr>
        <w:t xml:space="preserve">provide the </w:t>
      </w:r>
      <w:r w:rsidR="004E5FE2">
        <w:rPr>
          <w:rFonts w:eastAsiaTheme="minorEastAsia"/>
        </w:rPr>
        <w:t>following proposals:</w:t>
      </w:r>
    </w:p>
    <w:p w14:paraId="7B679118" w14:textId="77777777" w:rsidR="00DC4E03" w:rsidRDefault="00DC4E03">
      <w:pPr>
        <w:spacing w:after="0"/>
        <w:rPr>
          <w:rFonts w:eastAsiaTheme="minorEastAsia"/>
        </w:rPr>
      </w:pPr>
    </w:p>
    <w:p w14:paraId="20787623" w14:textId="4F3630F1" w:rsidR="00DC4E03" w:rsidRDefault="00DC4E03">
      <w:pPr>
        <w:spacing w:after="0"/>
        <w:rPr>
          <w:rFonts w:eastAsiaTheme="minorEastAsia"/>
          <w:b/>
          <w:i/>
          <w:u w:val="single"/>
        </w:rPr>
      </w:pPr>
      <w:r>
        <w:rPr>
          <w:rFonts w:eastAsiaTheme="minorEastAsia" w:hint="eastAsia"/>
          <w:b/>
          <w:i/>
          <w:u w:val="single"/>
        </w:rPr>
        <w:t>R</w:t>
      </w:r>
      <w:r>
        <w:rPr>
          <w:rFonts w:eastAsiaTheme="minorEastAsia"/>
          <w:b/>
          <w:i/>
          <w:u w:val="single"/>
        </w:rPr>
        <w:t>ACH optimization for SDT:</w:t>
      </w:r>
    </w:p>
    <w:p w14:paraId="6D00703B" w14:textId="77777777" w:rsidR="00DC4E03" w:rsidRPr="00DC4E03" w:rsidRDefault="00DC4E03">
      <w:pPr>
        <w:spacing w:after="0"/>
        <w:rPr>
          <w:rFonts w:eastAsiaTheme="minorEastAsia"/>
          <w:b/>
          <w:i/>
          <w:u w:val="single"/>
        </w:rPr>
      </w:pPr>
    </w:p>
    <w:p w14:paraId="18234CEB" w14:textId="77777777" w:rsidR="009632FC" w:rsidRDefault="009632FC" w:rsidP="009632FC">
      <w:pPr>
        <w:spacing w:after="120"/>
        <w:ind w:rightChars="100" w:right="200"/>
        <w:jc w:val="both"/>
        <w:rPr>
          <w:rFonts w:eastAsiaTheme="minorEastAsia"/>
          <w:b/>
        </w:rPr>
      </w:pPr>
      <w:r>
        <w:rPr>
          <w:rFonts w:eastAsiaTheme="minorEastAsia"/>
          <w:b/>
        </w:rPr>
        <w:t>Proposal 1</w:t>
      </w:r>
      <w:r w:rsidRPr="00CB7602">
        <w:rPr>
          <w:rFonts w:eastAsiaTheme="minorEastAsia"/>
          <w:b/>
        </w:rPr>
        <w:t xml:space="preserve">: </w:t>
      </w:r>
      <w:r>
        <w:rPr>
          <w:rFonts w:eastAsiaTheme="minorEastAsia"/>
          <w:b/>
        </w:rPr>
        <w:t xml:space="preserve">It is proposed RAN2 to investigate the necessity of including </w:t>
      </w:r>
      <w:r w:rsidRPr="00DC4E03">
        <w:rPr>
          <w:rFonts w:eastAsiaTheme="minorEastAsia"/>
          <w:b/>
        </w:rPr>
        <w:t xml:space="preserve">RSRP threshold and data volume threshold </w:t>
      </w:r>
      <w:r>
        <w:rPr>
          <w:rFonts w:eastAsiaTheme="minorEastAsia"/>
          <w:b/>
        </w:rPr>
        <w:t>when SDT failure happens.</w:t>
      </w:r>
    </w:p>
    <w:p w14:paraId="0FBAEB03" w14:textId="5FBA8C9F" w:rsidR="00DC1DF2" w:rsidRDefault="00567D2E" w:rsidP="00DC4E03">
      <w:pPr>
        <w:spacing w:after="120"/>
        <w:ind w:rightChars="100" w:right="200"/>
        <w:jc w:val="both"/>
        <w:rPr>
          <w:rFonts w:eastAsiaTheme="minorEastAsia"/>
          <w:b/>
        </w:rPr>
      </w:pPr>
      <w:r>
        <w:rPr>
          <w:rFonts w:eastAsiaTheme="minorEastAsia"/>
          <w:b/>
        </w:rPr>
        <w:t>Proposal 2</w:t>
      </w:r>
      <w:r w:rsidRPr="00CB7602">
        <w:rPr>
          <w:rFonts w:eastAsiaTheme="minorEastAsia"/>
          <w:b/>
        </w:rPr>
        <w:t xml:space="preserve">: </w:t>
      </w:r>
      <w:r>
        <w:rPr>
          <w:rFonts w:eastAsiaTheme="minorEastAsia"/>
          <w:b/>
        </w:rPr>
        <w:t xml:space="preserve">Enhance the following failure cause to RA report: </w:t>
      </w:r>
      <w:r w:rsidRPr="00317189">
        <w:rPr>
          <w:rFonts w:eastAsiaTheme="minorEastAsia"/>
          <w:b/>
        </w:rPr>
        <w:t>random access, RLC re-transmission and T319a</w:t>
      </w:r>
      <w:r>
        <w:rPr>
          <w:rFonts w:eastAsiaTheme="minorEastAsia"/>
          <w:b/>
        </w:rPr>
        <w:t>.</w:t>
      </w:r>
    </w:p>
    <w:p w14:paraId="04BB4D53" w14:textId="77777777" w:rsidR="006C1D28" w:rsidRPr="00585A5F" w:rsidRDefault="006C1D28" w:rsidP="006C1D28">
      <w:pPr>
        <w:spacing w:after="120"/>
        <w:ind w:rightChars="100" w:right="200"/>
        <w:jc w:val="both"/>
      </w:pPr>
      <w:r>
        <w:rPr>
          <w:rFonts w:eastAsiaTheme="minorEastAsia"/>
          <w:b/>
        </w:rPr>
        <w:t>Proposal 3</w:t>
      </w:r>
      <w:r w:rsidRPr="00CB7602">
        <w:rPr>
          <w:rFonts w:eastAsiaTheme="minorEastAsia"/>
          <w:b/>
        </w:rPr>
        <w:t>:</w:t>
      </w:r>
      <w:r>
        <w:rPr>
          <w:rFonts w:eastAsiaTheme="minorEastAsia"/>
          <w:b/>
        </w:rPr>
        <w:t xml:space="preserve"> </w:t>
      </w:r>
      <w:r w:rsidRPr="004E782E">
        <w:rPr>
          <w:rFonts w:eastAsiaTheme="minorEastAsia"/>
          <w:b/>
        </w:rPr>
        <w:t>The UE indicates in the RA-Report if the CG-SDT initiation was evaluated.</w:t>
      </w:r>
    </w:p>
    <w:p w14:paraId="12B1A10E" w14:textId="77777777" w:rsidR="00DE1E7D" w:rsidRPr="006C1D28" w:rsidRDefault="00DE1E7D" w:rsidP="00DC4E03">
      <w:pPr>
        <w:spacing w:after="120"/>
        <w:ind w:rightChars="100" w:right="200"/>
        <w:jc w:val="both"/>
        <w:rPr>
          <w:rFonts w:eastAsiaTheme="minorEastAsia"/>
          <w:b/>
        </w:rPr>
      </w:pPr>
    </w:p>
    <w:p w14:paraId="53E538E1" w14:textId="0A718D98" w:rsidR="00DC4E03" w:rsidRDefault="00DC4E03" w:rsidP="00DC4E03">
      <w:pPr>
        <w:spacing w:after="0"/>
        <w:rPr>
          <w:rFonts w:eastAsiaTheme="minorEastAsia"/>
          <w:b/>
          <w:i/>
          <w:u w:val="single"/>
        </w:rPr>
      </w:pPr>
      <w:r>
        <w:rPr>
          <w:rFonts w:eastAsiaTheme="minorEastAsia"/>
          <w:b/>
          <w:i/>
          <w:u w:val="single"/>
        </w:rPr>
        <w:t>MRO for MR-DC SCG failure:</w:t>
      </w:r>
    </w:p>
    <w:p w14:paraId="4151B0B3" w14:textId="77777777" w:rsidR="00567D2E" w:rsidRDefault="00567D2E" w:rsidP="00DC4E03">
      <w:pPr>
        <w:spacing w:after="0"/>
        <w:rPr>
          <w:rFonts w:eastAsiaTheme="minorEastAsia"/>
          <w:b/>
          <w:i/>
          <w:u w:val="single"/>
        </w:rPr>
      </w:pPr>
    </w:p>
    <w:p w14:paraId="1ED47002" w14:textId="11BE474F" w:rsidR="006C1D28" w:rsidRPr="006C1D28" w:rsidRDefault="003B0AA0" w:rsidP="003B0AA0">
      <w:pPr>
        <w:spacing w:after="120"/>
        <w:ind w:rightChars="100" w:right="200"/>
        <w:rPr>
          <w:rFonts w:eastAsiaTheme="minorEastAsia"/>
          <w:b/>
        </w:rPr>
      </w:pPr>
      <w:r>
        <w:rPr>
          <w:rFonts w:eastAsiaTheme="minorEastAsia"/>
          <w:b/>
        </w:rPr>
        <w:t>Proposal 4</w:t>
      </w:r>
      <w:r w:rsidRPr="00CB7602">
        <w:rPr>
          <w:rFonts w:eastAsiaTheme="minorEastAsia"/>
          <w:b/>
        </w:rPr>
        <w:t xml:space="preserve">: </w:t>
      </w:r>
      <w:r>
        <w:rPr>
          <w:rFonts w:eastAsiaTheme="minorEastAsia"/>
          <w:b/>
        </w:rPr>
        <w:t xml:space="preserve">Add </w:t>
      </w:r>
      <w:r w:rsidRPr="00F30C66">
        <w:rPr>
          <w:rFonts w:eastAsiaTheme="minorEastAsia"/>
          <w:b/>
        </w:rPr>
        <w:t xml:space="preserve">the </w:t>
      </w:r>
      <w:r w:rsidRPr="006C1D28">
        <w:rPr>
          <w:rFonts w:eastAsiaTheme="minorEastAsia"/>
          <w:b/>
          <w:i/>
        </w:rPr>
        <w:t>perRAInfoList-v1660</w:t>
      </w:r>
      <w:r w:rsidRPr="006C1D28">
        <w:rPr>
          <w:rFonts w:eastAsiaTheme="minorEastAsia"/>
          <w:b/>
        </w:rPr>
        <w:t xml:space="preserve"> </w:t>
      </w:r>
      <w:r>
        <w:rPr>
          <w:rFonts w:eastAsiaTheme="minorEastAsia"/>
          <w:b/>
        </w:rPr>
        <w:t xml:space="preserve">as part of </w:t>
      </w:r>
      <w:r w:rsidRPr="00B105BF">
        <w:rPr>
          <w:rFonts w:eastAsiaTheme="minorEastAsia"/>
          <w:b/>
          <w:i/>
        </w:rPr>
        <w:t>perRA-InfoList</w:t>
      </w:r>
      <w:r>
        <w:rPr>
          <w:rFonts w:eastAsiaTheme="minorEastAsia"/>
          <w:b/>
        </w:rPr>
        <w:t xml:space="preserve"> </w:t>
      </w:r>
      <w:r w:rsidRPr="003B0AA0">
        <w:rPr>
          <w:rFonts w:eastAsiaTheme="minorEastAsia"/>
          <w:b/>
        </w:rPr>
        <w:t>for SCG failure report in EN-DC scenario</w:t>
      </w:r>
      <w:r w:rsidRPr="00F30C66">
        <w:rPr>
          <w:rFonts w:eastAsiaTheme="minorEastAsia"/>
          <w:b/>
        </w:rPr>
        <w:t>.</w:t>
      </w:r>
    </w:p>
    <w:p w14:paraId="7F4C1A03" w14:textId="7CF556C2" w:rsidR="00304C54" w:rsidRDefault="00567D2E" w:rsidP="00AB31F0">
      <w:pPr>
        <w:spacing w:after="120"/>
        <w:ind w:rightChars="100" w:right="200"/>
        <w:jc w:val="both"/>
        <w:rPr>
          <w:rFonts w:eastAsiaTheme="minorEastAsia"/>
          <w:b/>
        </w:rPr>
      </w:pPr>
      <w:r>
        <w:rPr>
          <w:rFonts w:eastAsiaTheme="minorEastAsia"/>
          <w:b/>
        </w:rPr>
        <w:t xml:space="preserve">Proposal </w:t>
      </w:r>
      <w:r w:rsidR="006C1D28">
        <w:rPr>
          <w:rFonts w:eastAsiaTheme="minorEastAsia"/>
          <w:b/>
        </w:rPr>
        <w:t>5</w:t>
      </w:r>
      <w:r w:rsidRPr="00CB7602">
        <w:rPr>
          <w:rFonts w:eastAsiaTheme="minorEastAsia"/>
          <w:b/>
        </w:rPr>
        <w:t xml:space="preserve">: </w:t>
      </w:r>
      <w:r>
        <w:rPr>
          <w:rFonts w:eastAsiaTheme="minorEastAsia"/>
          <w:b/>
        </w:rPr>
        <w:t xml:space="preserve">The enhancement </w:t>
      </w:r>
      <w:r>
        <w:rPr>
          <w:rFonts w:eastAsiaTheme="minorEastAsia" w:hint="eastAsia"/>
          <w:b/>
        </w:rPr>
        <w:t>of</w:t>
      </w:r>
      <w:r>
        <w:rPr>
          <w:rFonts w:eastAsiaTheme="minorEastAsia"/>
          <w:b/>
        </w:rPr>
        <w:t xml:space="preserve"> </w:t>
      </w:r>
      <w:r w:rsidRPr="00567D2E">
        <w:rPr>
          <w:rFonts w:eastAsiaTheme="minorEastAsia"/>
          <w:b/>
          <w:i/>
        </w:rPr>
        <w:t>SCGFailureInformationNR</w:t>
      </w:r>
      <w:r w:rsidRPr="00317189">
        <w:rPr>
          <w:rFonts w:eastAsiaTheme="minorEastAsia"/>
          <w:b/>
        </w:rPr>
        <w:t xml:space="preserve"> message</w:t>
      </w:r>
      <w:r>
        <w:rPr>
          <w:rFonts w:eastAsiaTheme="minorEastAsia"/>
          <w:b/>
        </w:rPr>
        <w:t xml:space="preserve"> for EN-DC </w:t>
      </w:r>
      <w:r>
        <w:rPr>
          <w:rFonts w:eastAsiaTheme="minorEastAsia" w:hint="eastAsia"/>
          <w:b/>
        </w:rPr>
        <w:t>applies</w:t>
      </w:r>
      <w:r>
        <w:rPr>
          <w:rFonts w:eastAsiaTheme="minorEastAsia"/>
          <w:b/>
        </w:rPr>
        <w:t xml:space="preserve"> </w:t>
      </w:r>
      <w:r>
        <w:rPr>
          <w:rFonts w:eastAsiaTheme="minorEastAsia" w:hint="eastAsia"/>
          <w:b/>
        </w:rPr>
        <w:t>also</w:t>
      </w:r>
      <w:r>
        <w:rPr>
          <w:rFonts w:eastAsiaTheme="minorEastAsia"/>
          <w:b/>
        </w:rPr>
        <w:t xml:space="preserve"> to NGEN-DC.</w:t>
      </w:r>
    </w:p>
    <w:p w14:paraId="249AA957" w14:textId="554FEECB" w:rsidR="001C4E6E" w:rsidRDefault="00AB31F0" w:rsidP="00AB31F0">
      <w:pPr>
        <w:spacing w:after="120"/>
        <w:ind w:rightChars="100" w:right="200"/>
        <w:jc w:val="both"/>
        <w:rPr>
          <w:rFonts w:eastAsiaTheme="minorEastAsia"/>
          <w:b/>
          <w:i/>
        </w:rPr>
      </w:pPr>
      <w:r>
        <w:rPr>
          <w:rFonts w:eastAsiaTheme="minorEastAsia"/>
          <w:b/>
        </w:rPr>
        <w:t xml:space="preserve">Proposal </w:t>
      </w:r>
      <w:r w:rsidR="006C1D28">
        <w:rPr>
          <w:rFonts w:eastAsiaTheme="minorEastAsia"/>
          <w:b/>
        </w:rPr>
        <w:t>6</w:t>
      </w:r>
      <w:r w:rsidRPr="00CB7602">
        <w:rPr>
          <w:rFonts w:eastAsiaTheme="minorEastAsia"/>
          <w:b/>
        </w:rPr>
        <w:t>:</w:t>
      </w:r>
      <w:r>
        <w:rPr>
          <w:rFonts w:eastAsiaTheme="minorEastAsia"/>
          <w:b/>
        </w:rPr>
        <w:t xml:space="preserve"> For NE-DC, the enhancement to </w:t>
      </w:r>
      <w:r w:rsidRPr="00645B3B">
        <w:rPr>
          <w:rFonts w:eastAsiaTheme="minorEastAsia"/>
          <w:b/>
          <w:i/>
        </w:rPr>
        <w:t>SCGFailureInformation</w:t>
      </w:r>
      <w:r>
        <w:rPr>
          <w:rFonts w:eastAsiaTheme="minorEastAsia"/>
          <w:b/>
          <w:i/>
        </w:rPr>
        <w:t>EUTRA</w:t>
      </w:r>
      <w:r w:rsidRPr="00645B3B">
        <w:rPr>
          <w:rFonts w:eastAsiaTheme="minorEastAsia"/>
          <w:b/>
        </w:rPr>
        <w:t xml:space="preserve"> message in TS 3</w:t>
      </w:r>
      <w:r>
        <w:rPr>
          <w:rFonts w:eastAsiaTheme="minorEastAsia"/>
          <w:b/>
        </w:rPr>
        <w:t>8</w:t>
      </w:r>
      <w:r w:rsidRPr="00645B3B">
        <w:rPr>
          <w:rFonts w:eastAsiaTheme="minorEastAsia"/>
          <w:b/>
        </w:rPr>
        <w:t>.331</w:t>
      </w:r>
      <w:r>
        <w:rPr>
          <w:rFonts w:eastAsiaTheme="minorEastAsia"/>
          <w:b/>
        </w:rPr>
        <w:t xml:space="preserve"> is introduced, i.e., </w:t>
      </w:r>
      <w:r w:rsidRPr="00645B3B">
        <w:rPr>
          <w:rFonts w:eastAsiaTheme="minorEastAsia"/>
          <w:b/>
          <w:i/>
        </w:rPr>
        <w:t>failedPSCellId, previousPSCellId, timeSCGFailure and perRAInfoList</w:t>
      </w:r>
      <w:r>
        <w:rPr>
          <w:rFonts w:eastAsiaTheme="minorEastAsia"/>
          <w:b/>
          <w:i/>
        </w:rPr>
        <w:t>.</w:t>
      </w:r>
    </w:p>
    <w:p w14:paraId="7F8F2551" w14:textId="3197A1F7" w:rsidR="00216380" w:rsidRDefault="00216380" w:rsidP="00AB31F0">
      <w:pPr>
        <w:spacing w:after="120"/>
        <w:ind w:rightChars="100" w:right="200"/>
        <w:jc w:val="both"/>
        <w:rPr>
          <w:rFonts w:eastAsiaTheme="minorEastAsia"/>
          <w:b/>
        </w:rPr>
      </w:pPr>
    </w:p>
    <w:p w14:paraId="64AA9CB1" w14:textId="793B3CD9" w:rsidR="00216380" w:rsidRPr="003F2D43" w:rsidRDefault="00216380" w:rsidP="00216380">
      <w:pPr>
        <w:pStyle w:val="1"/>
      </w:pPr>
      <w:r>
        <w:t>4</w:t>
      </w:r>
      <w:r w:rsidRPr="003F2D43">
        <w:t xml:space="preserve">   </w:t>
      </w:r>
      <w:r>
        <w:t>Reference</w:t>
      </w:r>
    </w:p>
    <w:p w14:paraId="212D5F38" w14:textId="3B5EB097" w:rsidR="00216380" w:rsidRPr="00BD6E93" w:rsidRDefault="00E671DE" w:rsidP="00AB31F0">
      <w:pPr>
        <w:spacing w:after="120"/>
        <w:ind w:rightChars="100" w:right="200"/>
        <w:jc w:val="both"/>
        <w:rPr>
          <w:rFonts w:eastAsiaTheme="minorEastAsia"/>
        </w:rPr>
      </w:pPr>
      <w:r w:rsidRPr="00BD6E93">
        <w:rPr>
          <w:rFonts w:eastAsiaTheme="minorEastAsia" w:hint="eastAsia"/>
        </w:rPr>
        <w:t>[</w:t>
      </w:r>
      <w:r w:rsidRPr="00BD6E93">
        <w:rPr>
          <w:rFonts w:eastAsiaTheme="minorEastAsia"/>
        </w:rPr>
        <w:t xml:space="preserve">1] </w:t>
      </w:r>
      <w:r w:rsidR="00462A7A" w:rsidRPr="00BD6E93">
        <w:t>R2-2409298, Correction on IE perRAInfoList for SCGFailureInformation (Rel-17), Huawei, HiSilicon (In principle agreed CR)</w:t>
      </w:r>
    </w:p>
    <w:p w14:paraId="14894940" w14:textId="43CEACFD" w:rsidR="00E671DE" w:rsidRPr="00BD6E93" w:rsidRDefault="00E671DE" w:rsidP="00AB31F0">
      <w:pPr>
        <w:spacing w:after="120"/>
        <w:ind w:rightChars="100" w:right="200"/>
        <w:jc w:val="both"/>
        <w:rPr>
          <w:rFonts w:eastAsiaTheme="minorEastAsia"/>
        </w:rPr>
      </w:pPr>
      <w:r w:rsidRPr="00BD6E93">
        <w:rPr>
          <w:rFonts w:eastAsiaTheme="minorEastAsia" w:hint="eastAsia"/>
        </w:rPr>
        <w:t>[</w:t>
      </w:r>
      <w:r w:rsidRPr="00BD6E93">
        <w:rPr>
          <w:rFonts w:eastAsiaTheme="minorEastAsia"/>
        </w:rPr>
        <w:t xml:space="preserve">2] </w:t>
      </w:r>
      <w:r w:rsidR="00462A7A" w:rsidRPr="00BD6E93">
        <w:t>R2-2409299, Correction on IE perRAInfoList for SCGFailureInformation (Rel-18), Huawei, HiSilicon (In principle agreed CR)</w:t>
      </w:r>
    </w:p>
    <w:sectPr w:rsidR="00E671DE" w:rsidRPr="00BD6E93">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FCE7D" w14:textId="77777777" w:rsidR="00DE4692" w:rsidRDefault="00DE4692">
      <w:pPr>
        <w:spacing w:after="0"/>
      </w:pPr>
      <w:r>
        <w:separator/>
      </w:r>
    </w:p>
  </w:endnote>
  <w:endnote w:type="continuationSeparator" w:id="0">
    <w:p w14:paraId="16473C60" w14:textId="77777777" w:rsidR="00DE4692" w:rsidRDefault="00DE46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AF6EAD" w:rsidRDefault="00AF6EAD">
    <w:pPr>
      <w:pStyle w:val="ad"/>
    </w:pPr>
    <w:r>
      <w:rPr>
        <w:rStyle w:val="af4"/>
      </w:rPr>
      <w:fldChar w:fldCharType="begin"/>
    </w:r>
    <w:r>
      <w:rPr>
        <w:rStyle w:val="af4"/>
      </w:rPr>
      <w:instrText xml:space="preserve"> PAGE </w:instrText>
    </w:r>
    <w:r>
      <w:rPr>
        <w:rStyle w:val="af4"/>
      </w:rPr>
      <w:fldChar w:fldCharType="separate"/>
    </w:r>
    <w:r>
      <w:rPr>
        <w:rStyle w:val="af4"/>
      </w:rPr>
      <w:t>2</w:t>
    </w:r>
    <w:r>
      <w:rPr>
        <w:rStyle w:val="af4"/>
      </w:rPr>
      <w:fldChar w:fldCharType="end"/>
    </w:r>
    <w:r>
      <w:rPr>
        <w:rStyle w:val="af4"/>
      </w:rPr>
      <w:t xml:space="preserve"> / </w:t>
    </w:r>
    <w:r>
      <w:rPr>
        <w:rStyle w:val="af4"/>
      </w:rPr>
      <w:fldChar w:fldCharType="begin"/>
    </w:r>
    <w:r>
      <w:rPr>
        <w:rStyle w:val="af4"/>
      </w:rPr>
      <w:instrText xml:space="preserve"> NUMPAGES </w:instrText>
    </w:r>
    <w:r>
      <w:rPr>
        <w:rStyle w:val="af4"/>
      </w:rPr>
      <w:fldChar w:fldCharType="separate"/>
    </w:r>
    <w:r>
      <w:rPr>
        <w:rStyle w:val="af4"/>
      </w:rPr>
      <w:t>3</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5774" w14:textId="77777777" w:rsidR="00DE4692" w:rsidRDefault="00DE4692">
      <w:pPr>
        <w:spacing w:after="0"/>
      </w:pPr>
      <w:r>
        <w:separator/>
      </w:r>
    </w:p>
  </w:footnote>
  <w:footnote w:type="continuationSeparator" w:id="0">
    <w:p w14:paraId="0D378F34" w14:textId="77777777" w:rsidR="00DE4692" w:rsidRDefault="00DE46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280D57"/>
    <w:multiLevelType w:val="hybridMultilevel"/>
    <w:tmpl w:val="06C4E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04417C"/>
    <w:multiLevelType w:val="hybridMultilevel"/>
    <w:tmpl w:val="A4A6003C"/>
    <w:lvl w:ilvl="0" w:tplc="5D7E4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B2E16"/>
    <w:multiLevelType w:val="multilevel"/>
    <w:tmpl w:val="941C9396"/>
    <w:lvl w:ilvl="0">
      <w:start w:val="1"/>
      <w:numFmt w:val="bullet"/>
      <w:lvlText w:val=""/>
      <w:lvlJc w:val="left"/>
      <w:pPr>
        <w:tabs>
          <w:tab w:val="num" w:pos="301"/>
        </w:tabs>
        <w:ind w:left="721" w:hanging="420"/>
      </w:pPr>
      <w:rPr>
        <w:rFonts w:ascii="Symbol" w:hAnsi="Symbol" w:cs="Symbol" w:hint="default"/>
      </w:rPr>
    </w:lvl>
    <w:lvl w:ilvl="1">
      <w:start w:val="1"/>
      <w:numFmt w:val="bullet"/>
      <w:lvlText w:val=""/>
      <w:lvlJc w:val="left"/>
      <w:pPr>
        <w:tabs>
          <w:tab w:val="num" w:pos="301"/>
        </w:tabs>
        <w:ind w:left="1141" w:hanging="420"/>
      </w:pPr>
      <w:rPr>
        <w:rFonts w:ascii="Wingdings" w:hAnsi="Wingdings" w:cs="Wingdings" w:hint="default"/>
      </w:rPr>
    </w:lvl>
    <w:lvl w:ilvl="2">
      <w:start w:val="1"/>
      <w:numFmt w:val="bullet"/>
      <w:lvlText w:val=""/>
      <w:lvlJc w:val="left"/>
      <w:pPr>
        <w:tabs>
          <w:tab w:val="num" w:pos="301"/>
        </w:tabs>
        <w:ind w:left="1561" w:hanging="420"/>
      </w:pPr>
      <w:rPr>
        <w:rFonts w:ascii="Wingdings" w:hAnsi="Wingdings" w:cs="Wingdings" w:hint="default"/>
      </w:rPr>
    </w:lvl>
    <w:lvl w:ilvl="3">
      <w:start w:val="1"/>
      <w:numFmt w:val="bullet"/>
      <w:lvlText w:val=""/>
      <w:lvlJc w:val="left"/>
      <w:pPr>
        <w:tabs>
          <w:tab w:val="num" w:pos="301"/>
        </w:tabs>
        <w:ind w:left="1981" w:hanging="420"/>
      </w:pPr>
      <w:rPr>
        <w:rFonts w:ascii="Wingdings" w:hAnsi="Wingdings" w:cs="Wingdings" w:hint="default"/>
      </w:rPr>
    </w:lvl>
    <w:lvl w:ilvl="4">
      <w:start w:val="1"/>
      <w:numFmt w:val="bullet"/>
      <w:lvlText w:val=""/>
      <w:lvlJc w:val="left"/>
      <w:pPr>
        <w:tabs>
          <w:tab w:val="num" w:pos="301"/>
        </w:tabs>
        <w:ind w:left="2401" w:hanging="420"/>
      </w:pPr>
      <w:rPr>
        <w:rFonts w:ascii="Wingdings" w:hAnsi="Wingdings" w:cs="Wingdings" w:hint="default"/>
      </w:rPr>
    </w:lvl>
    <w:lvl w:ilvl="5">
      <w:start w:val="1"/>
      <w:numFmt w:val="bullet"/>
      <w:lvlText w:val=""/>
      <w:lvlJc w:val="left"/>
      <w:pPr>
        <w:tabs>
          <w:tab w:val="num" w:pos="301"/>
        </w:tabs>
        <w:ind w:left="2821" w:hanging="420"/>
      </w:pPr>
      <w:rPr>
        <w:rFonts w:ascii="Wingdings" w:hAnsi="Wingdings" w:cs="Wingdings" w:hint="default"/>
      </w:rPr>
    </w:lvl>
    <w:lvl w:ilvl="6">
      <w:start w:val="1"/>
      <w:numFmt w:val="bullet"/>
      <w:lvlText w:val=""/>
      <w:lvlJc w:val="left"/>
      <w:pPr>
        <w:tabs>
          <w:tab w:val="num" w:pos="301"/>
        </w:tabs>
        <w:ind w:left="3241" w:hanging="420"/>
      </w:pPr>
      <w:rPr>
        <w:rFonts w:ascii="Wingdings" w:hAnsi="Wingdings" w:cs="Wingdings" w:hint="default"/>
      </w:rPr>
    </w:lvl>
    <w:lvl w:ilvl="7">
      <w:start w:val="1"/>
      <w:numFmt w:val="bullet"/>
      <w:lvlText w:val=""/>
      <w:lvlJc w:val="left"/>
      <w:pPr>
        <w:tabs>
          <w:tab w:val="num" w:pos="301"/>
        </w:tabs>
        <w:ind w:left="3661" w:hanging="420"/>
      </w:pPr>
      <w:rPr>
        <w:rFonts w:ascii="Wingdings" w:hAnsi="Wingdings" w:cs="Wingdings" w:hint="default"/>
      </w:rPr>
    </w:lvl>
    <w:lvl w:ilvl="8">
      <w:start w:val="1"/>
      <w:numFmt w:val="bullet"/>
      <w:lvlText w:val=""/>
      <w:lvlJc w:val="left"/>
      <w:pPr>
        <w:tabs>
          <w:tab w:val="num" w:pos="301"/>
        </w:tabs>
        <w:ind w:left="4081" w:hanging="420"/>
      </w:pPr>
      <w:rPr>
        <w:rFonts w:ascii="Wingdings" w:hAnsi="Wingdings" w:cs="Wingdings" w:hint="default"/>
      </w:rPr>
    </w:lvl>
  </w:abstractNum>
  <w:abstractNum w:abstractNumId="5" w15:restartNumberingAfterBreak="0">
    <w:nsid w:val="13724061"/>
    <w:multiLevelType w:val="hybridMultilevel"/>
    <w:tmpl w:val="0AF83F22"/>
    <w:lvl w:ilvl="0" w:tplc="10000001">
      <w:start w:val="1"/>
      <w:numFmt w:val="bullet"/>
      <w:lvlText w:val=""/>
      <w:lvlJc w:val="left"/>
      <w:pPr>
        <w:ind w:left="720" w:hanging="360"/>
      </w:pPr>
      <w:rPr>
        <w:rFonts w:ascii="Symbol" w:hAnsi="Symbol"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102B1D"/>
    <w:multiLevelType w:val="hybridMultilevel"/>
    <w:tmpl w:val="7DB065D0"/>
    <w:lvl w:ilvl="0" w:tplc="3552DB9E">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111F4A"/>
    <w:multiLevelType w:val="multilevel"/>
    <w:tmpl w:val="17111F4A"/>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FA15CEB"/>
    <w:multiLevelType w:val="hybridMultilevel"/>
    <w:tmpl w:val="F09E72F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95193E"/>
    <w:multiLevelType w:val="hybridMultilevel"/>
    <w:tmpl w:val="FDF65CC2"/>
    <w:lvl w:ilvl="0" w:tplc="3B524B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7602B4"/>
    <w:multiLevelType w:val="hybridMultilevel"/>
    <w:tmpl w:val="32E00BB2"/>
    <w:lvl w:ilvl="0" w:tplc="C148938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746D64"/>
    <w:multiLevelType w:val="hybridMultilevel"/>
    <w:tmpl w:val="E850DE9A"/>
    <w:lvl w:ilvl="0" w:tplc="4A8E7A00">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3D635011"/>
    <w:multiLevelType w:val="hybridMultilevel"/>
    <w:tmpl w:val="C84E14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F2A4B97"/>
    <w:multiLevelType w:val="hybridMultilevel"/>
    <w:tmpl w:val="4EAC6D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636F09"/>
    <w:multiLevelType w:val="multilevel"/>
    <w:tmpl w:val="55636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82CA1"/>
    <w:multiLevelType w:val="hybridMultilevel"/>
    <w:tmpl w:val="C77A0FD8"/>
    <w:lvl w:ilvl="0" w:tplc="606EE23A">
      <w:start w:val="1"/>
      <w:numFmt w:val="bullet"/>
      <w:lvlText w:val="-"/>
      <w:lvlJc w:val="left"/>
      <w:pPr>
        <w:ind w:left="360" w:hanging="360"/>
      </w:pPr>
      <w:rPr>
        <w:rFonts w:ascii="Times New Roman" w:eastAsiaTheme="minorEastAsia" w:hAnsi="Times New Roman" w:cs="Times New Roman" w:hint="default"/>
      </w:rPr>
    </w:lvl>
    <w:lvl w:ilvl="1" w:tplc="EEB2E78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25"/>
  </w:num>
  <w:num w:numId="3">
    <w:abstractNumId w:val="20"/>
    <w:lvlOverride w:ilvl="0">
      <w:startOverride w:val="1"/>
    </w:lvlOverride>
  </w:num>
  <w:num w:numId="4">
    <w:abstractNumId w:val="12"/>
  </w:num>
  <w:num w:numId="5">
    <w:abstractNumId w:val="32"/>
  </w:num>
  <w:num w:numId="6">
    <w:abstractNumId w:val="17"/>
  </w:num>
  <w:num w:numId="7">
    <w:abstractNumId w:val="29"/>
  </w:num>
  <w:num w:numId="8">
    <w:abstractNumId w:val="6"/>
  </w:num>
  <w:num w:numId="9">
    <w:abstractNumId w:val="8"/>
  </w:num>
  <w:num w:numId="10">
    <w:abstractNumId w:val="35"/>
  </w:num>
  <w:num w:numId="11">
    <w:abstractNumId w:val="16"/>
  </w:num>
  <w:num w:numId="12">
    <w:abstractNumId w:val="15"/>
  </w:num>
  <w:num w:numId="13">
    <w:abstractNumId w:val="9"/>
  </w:num>
  <w:num w:numId="14">
    <w:abstractNumId w:val="32"/>
  </w:num>
  <w:num w:numId="15">
    <w:abstractNumId w:val="4"/>
  </w:num>
  <w:num w:numId="16">
    <w:abstractNumId w:val="27"/>
  </w:num>
  <w:num w:numId="17">
    <w:abstractNumId w:val="11"/>
  </w:num>
  <w:num w:numId="18">
    <w:abstractNumId w:val="13"/>
  </w:num>
  <w:num w:numId="19">
    <w:abstractNumId w:val="28"/>
  </w:num>
  <w:num w:numId="20">
    <w:abstractNumId w:val="2"/>
  </w:num>
  <w:num w:numId="21">
    <w:abstractNumId w:val="0"/>
  </w:num>
  <w:num w:numId="22">
    <w:abstractNumId w:val="33"/>
  </w:num>
  <w:num w:numId="23">
    <w:abstractNumId w:val="10"/>
  </w:num>
  <w:num w:numId="24">
    <w:abstractNumId w:val="24"/>
  </w:num>
  <w:num w:numId="25">
    <w:abstractNumId w:val="22"/>
  </w:num>
  <w:num w:numId="26">
    <w:abstractNumId w:val="7"/>
  </w:num>
  <w:num w:numId="27">
    <w:abstractNumId w:val="14"/>
  </w:num>
  <w:num w:numId="28">
    <w:abstractNumId w:val="31"/>
  </w:num>
  <w:num w:numId="29">
    <w:abstractNumId w:val="34"/>
  </w:num>
  <w:num w:numId="30">
    <w:abstractNumId w:val="30"/>
  </w:num>
  <w:num w:numId="31">
    <w:abstractNumId w:val="21"/>
  </w:num>
  <w:num w:numId="32">
    <w:abstractNumId w:val="18"/>
  </w:num>
  <w:num w:numId="33">
    <w:abstractNumId w:val="18"/>
    <w:lvlOverride w:ilvl="0">
      <w:startOverride w:val="1"/>
    </w:lvlOverride>
  </w:num>
  <w:num w:numId="34">
    <w:abstractNumId w:val="1"/>
  </w:num>
  <w:num w:numId="35">
    <w:abstractNumId w:val="3"/>
  </w:num>
  <w:num w:numId="36">
    <w:abstractNumId w:val="19"/>
  </w:num>
  <w:num w:numId="37">
    <w:abstractNumId w:val="5"/>
  </w:num>
  <w:num w:numId="3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9A6"/>
    <w:rsid w:val="00000AC2"/>
    <w:rsid w:val="00000D94"/>
    <w:rsid w:val="00000E51"/>
    <w:rsid w:val="00001C6D"/>
    <w:rsid w:val="0000238A"/>
    <w:rsid w:val="00002B9B"/>
    <w:rsid w:val="00003053"/>
    <w:rsid w:val="000034AB"/>
    <w:rsid w:val="000036E5"/>
    <w:rsid w:val="00003B2B"/>
    <w:rsid w:val="00003DD9"/>
    <w:rsid w:val="00004348"/>
    <w:rsid w:val="00004D43"/>
    <w:rsid w:val="00006326"/>
    <w:rsid w:val="00006870"/>
    <w:rsid w:val="000070C4"/>
    <w:rsid w:val="00007168"/>
    <w:rsid w:val="0000726A"/>
    <w:rsid w:val="0000749A"/>
    <w:rsid w:val="00007638"/>
    <w:rsid w:val="000076A5"/>
    <w:rsid w:val="00007716"/>
    <w:rsid w:val="000102F3"/>
    <w:rsid w:val="000103EC"/>
    <w:rsid w:val="00010D3D"/>
    <w:rsid w:val="0001181D"/>
    <w:rsid w:val="00011DFC"/>
    <w:rsid w:val="0001210A"/>
    <w:rsid w:val="000121E7"/>
    <w:rsid w:val="00012A65"/>
    <w:rsid w:val="00012B06"/>
    <w:rsid w:val="0001389C"/>
    <w:rsid w:val="00013A3C"/>
    <w:rsid w:val="00013B91"/>
    <w:rsid w:val="00013E41"/>
    <w:rsid w:val="000149D4"/>
    <w:rsid w:val="00014CC9"/>
    <w:rsid w:val="00014FE9"/>
    <w:rsid w:val="000153B1"/>
    <w:rsid w:val="000154F2"/>
    <w:rsid w:val="00015E67"/>
    <w:rsid w:val="00015EC2"/>
    <w:rsid w:val="0001660E"/>
    <w:rsid w:val="00016C9C"/>
    <w:rsid w:val="00017416"/>
    <w:rsid w:val="00017D35"/>
    <w:rsid w:val="0002010B"/>
    <w:rsid w:val="00020708"/>
    <w:rsid w:val="00020C1B"/>
    <w:rsid w:val="0002118B"/>
    <w:rsid w:val="0002142A"/>
    <w:rsid w:val="000214FC"/>
    <w:rsid w:val="0002209B"/>
    <w:rsid w:val="0002378F"/>
    <w:rsid w:val="00023997"/>
    <w:rsid w:val="000244DF"/>
    <w:rsid w:val="00024CF5"/>
    <w:rsid w:val="00025356"/>
    <w:rsid w:val="00025425"/>
    <w:rsid w:val="00025CD5"/>
    <w:rsid w:val="00025FDA"/>
    <w:rsid w:val="00026AE7"/>
    <w:rsid w:val="00027038"/>
    <w:rsid w:val="000277FB"/>
    <w:rsid w:val="000278B2"/>
    <w:rsid w:val="00027C38"/>
    <w:rsid w:val="00027E8E"/>
    <w:rsid w:val="0003005C"/>
    <w:rsid w:val="000300EC"/>
    <w:rsid w:val="0003016D"/>
    <w:rsid w:val="000307CF"/>
    <w:rsid w:val="00030BCA"/>
    <w:rsid w:val="00030CEF"/>
    <w:rsid w:val="00030FFB"/>
    <w:rsid w:val="00031B48"/>
    <w:rsid w:val="00032B17"/>
    <w:rsid w:val="00032D86"/>
    <w:rsid w:val="00033583"/>
    <w:rsid w:val="000336D2"/>
    <w:rsid w:val="000342D6"/>
    <w:rsid w:val="00034B94"/>
    <w:rsid w:val="00034D55"/>
    <w:rsid w:val="00034F3C"/>
    <w:rsid w:val="00035241"/>
    <w:rsid w:val="00035433"/>
    <w:rsid w:val="00035609"/>
    <w:rsid w:val="0003560E"/>
    <w:rsid w:val="000356C9"/>
    <w:rsid w:val="00035E12"/>
    <w:rsid w:val="00036046"/>
    <w:rsid w:val="0003609B"/>
    <w:rsid w:val="000369A9"/>
    <w:rsid w:val="00037434"/>
    <w:rsid w:val="00037653"/>
    <w:rsid w:val="0003777E"/>
    <w:rsid w:val="00037A45"/>
    <w:rsid w:val="00037E2F"/>
    <w:rsid w:val="00037E6A"/>
    <w:rsid w:val="000400EA"/>
    <w:rsid w:val="0004094D"/>
    <w:rsid w:val="00040D62"/>
    <w:rsid w:val="000416A3"/>
    <w:rsid w:val="000420B3"/>
    <w:rsid w:val="00042163"/>
    <w:rsid w:val="00042A1A"/>
    <w:rsid w:val="000436CB"/>
    <w:rsid w:val="000437DA"/>
    <w:rsid w:val="00043A47"/>
    <w:rsid w:val="00044026"/>
    <w:rsid w:val="00044A28"/>
    <w:rsid w:val="00044B8A"/>
    <w:rsid w:val="00044DAF"/>
    <w:rsid w:val="000450CA"/>
    <w:rsid w:val="00045464"/>
    <w:rsid w:val="00045690"/>
    <w:rsid w:val="000460B5"/>
    <w:rsid w:val="0004611E"/>
    <w:rsid w:val="0004642F"/>
    <w:rsid w:val="000465D3"/>
    <w:rsid w:val="000468CD"/>
    <w:rsid w:val="00046E2C"/>
    <w:rsid w:val="00046ED6"/>
    <w:rsid w:val="00047B94"/>
    <w:rsid w:val="00050795"/>
    <w:rsid w:val="000507E9"/>
    <w:rsid w:val="00050A16"/>
    <w:rsid w:val="00050B58"/>
    <w:rsid w:val="00051141"/>
    <w:rsid w:val="00051776"/>
    <w:rsid w:val="00051780"/>
    <w:rsid w:val="000517A2"/>
    <w:rsid w:val="00051F7F"/>
    <w:rsid w:val="000520C6"/>
    <w:rsid w:val="0005285F"/>
    <w:rsid w:val="000528B6"/>
    <w:rsid w:val="00052AE7"/>
    <w:rsid w:val="00052CB4"/>
    <w:rsid w:val="00053492"/>
    <w:rsid w:val="00053F53"/>
    <w:rsid w:val="00054A94"/>
    <w:rsid w:val="000553DE"/>
    <w:rsid w:val="00055699"/>
    <w:rsid w:val="000556E9"/>
    <w:rsid w:val="00055AB1"/>
    <w:rsid w:val="00055B5F"/>
    <w:rsid w:val="000560B4"/>
    <w:rsid w:val="00056A23"/>
    <w:rsid w:val="00056A79"/>
    <w:rsid w:val="00056BFB"/>
    <w:rsid w:val="00056C5A"/>
    <w:rsid w:val="00056CD7"/>
    <w:rsid w:val="00056E4A"/>
    <w:rsid w:val="000574B7"/>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714"/>
    <w:rsid w:val="00064B4F"/>
    <w:rsid w:val="00064EFF"/>
    <w:rsid w:val="00064F65"/>
    <w:rsid w:val="0006531F"/>
    <w:rsid w:val="00065BAD"/>
    <w:rsid w:val="00066959"/>
    <w:rsid w:val="000670B1"/>
    <w:rsid w:val="00067216"/>
    <w:rsid w:val="000673AF"/>
    <w:rsid w:val="00067922"/>
    <w:rsid w:val="0006793E"/>
    <w:rsid w:val="00070D67"/>
    <w:rsid w:val="0007101D"/>
    <w:rsid w:val="0007138E"/>
    <w:rsid w:val="00071C2B"/>
    <w:rsid w:val="000728D4"/>
    <w:rsid w:val="00072CAD"/>
    <w:rsid w:val="000732CB"/>
    <w:rsid w:val="000732EF"/>
    <w:rsid w:val="000736C9"/>
    <w:rsid w:val="00073B00"/>
    <w:rsid w:val="00073F14"/>
    <w:rsid w:val="00073F1F"/>
    <w:rsid w:val="00074371"/>
    <w:rsid w:val="000745E7"/>
    <w:rsid w:val="00074A22"/>
    <w:rsid w:val="0007523B"/>
    <w:rsid w:val="00075259"/>
    <w:rsid w:val="00075305"/>
    <w:rsid w:val="0007588F"/>
    <w:rsid w:val="000761C7"/>
    <w:rsid w:val="00076315"/>
    <w:rsid w:val="00076333"/>
    <w:rsid w:val="00076968"/>
    <w:rsid w:val="00076F50"/>
    <w:rsid w:val="000771BE"/>
    <w:rsid w:val="00077886"/>
    <w:rsid w:val="0008038F"/>
    <w:rsid w:val="00080AFE"/>
    <w:rsid w:val="00080CF6"/>
    <w:rsid w:val="00080DB5"/>
    <w:rsid w:val="00080E9D"/>
    <w:rsid w:val="0008143E"/>
    <w:rsid w:val="000818BF"/>
    <w:rsid w:val="00081B5F"/>
    <w:rsid w:val="00081CA1"/>
    <w:rsid w:val="000823B4"/>
    <w:rsid w:val="0008263F"/>
    <w:rsid w:val="00082686"/>
    <w:rsid w:val="00082993"/>
    <w:rsid w:val="00082B4E"/>
    <w:rsid w:val="00082CCF"/>
    <w:rsid w:val="00082FFF"/>
    <w:rsid w:val="000831AA"/>
    <w:rsid w:val="000833D1"/>
    <w:rsid w:val="00083C07"/>
    <w:rsid w:val="00083FE1"/>
    <w:rsid w:val="0008411E"/>
    <w:rsid w:val="000849C7"/>
    <w:rsid w:val="000852F4"/>
    <w:rsid w:val="0008533C"/>
    <w:rsid w:val="00085A2C"/>
    <w:rsid w:val="0008612B"/>
    <w:rsid w:val="00086853"/>
    <w:rsid w:val="00086BA5"/>
    <w:rsid w:val="00086BCE"/>
    <w:rsid w:val="00086EFA"/>
    <w:rsid w:val="000870B4"/>
    <w:rsid w:val="000875ED"/>
    <w:rsid w:val="00090B54"/>
    <w:rsid w:val="00090DC6"/>
    <w:rsid w:val="0009124C"/>
    <w:rsid w:val="0009148C"/>
    <w:rsid w:val="00091AAD"/>
    <w:rsid w:val="00091B55"/>
    <w:rsid w:val="00092102"/>
    <w:rsid w:val="00092428"/>
    <w:rsid w:val="00092EFF"/>
    <w:rsid w:val="00092F45"/>
    <w:rsid w:val="00093090"/>
    <w:rsid w:val="000931FF"/>
    <w:rsid w:val="0009343D"/>
    <w:rsid w:val="000937FD"/>
    <w:rsid w:val="00093D25"/>
    <w:rsid w:val="000943BD"/>
    <w:rsid w:val="0009487F"/>
    <w:rsid w:val="000956D2"/>
    <w:rsid w:val="000957BE"/>
    <w:rsid w:val="00096228"/>
    <w:rsid w:val="000965E0"/>
    <w:rsid w:val="00096D0F"/>
    <w:rsid w:val="000971D8"/>
    <w:rsid w:val="0009738D"/>
    <w:rsid w:val="00097479"/>
    <w:rsid w:val="0009758A"/>
    <w:rsid w:val="00097833"/>
    <w:rsid w:val="00097A66"/>
    <w:rsid w:val="00097E88"/>
    <w:rsid w:val="000A00AD"/>
    <w:rsid w:val="000A0752"/>
    <w:rsid w:val="000A0820"/>
    <w:rsid w:val="000A1C82"/>
    <w:rsid w:val="000A21E4"/>
    <w:rsid w:val="000A27E7"/>
    <w:rsid w:val="000A2D67"/>
    <w:rsid w:val="000A3A23"/>
    <w:rsid w:val="000A3F7A"/>
    <w:rsid w:val="000A4353"/>
    <w:rsid w:val="000A56D6"/>
    <w:rsid w:val="000A5961"/>
    <w:rsid w:val="000A61B4"/>
    <w:rsid w:val="000A72B2"/>
    <w:rsid w:val="000A76F5"/>
    <w:rsid w:val="000A782D"/>
    <w:rsid w:val="000B005A"/>
    <w:rsid w:val="000B0B37"/>
    <w:rsid w:val="000B0BD2"/>
    <w:rsid w:val="000B1364"/>
    <w:rsid w:val="000B1395"/>
    <w:rsid w:val="000B176F"/>
    <w:rsid w:val="000B1A08"/>
    <w:rsid w:val="000B1F06"/>
    <w:rsid w:val="000B21BC"/>
    <w:rsid w:val="000B229F"/>
    <w:rsid w:val="000B2489"/>
    <w:rsid w:val="000B2764"/>
    <w:rsid w:val="000B310B"/>
    <w:rsid w:val="000B3238"/>
    <w:rsid w:val="000B3B4C"/>
    <w:rsid w:val="000B4022"/>
    <w:rsid w:val="000B490D"/>
    <w:rsid w:val="000B5006"/>
    <w:rsid w:val="000B5018"/>
    <w:rsid w:val="000B5812"/>
    <w:rsid w:val="000B5A9A"/>
    <w:rsid w:val="000B5CDD"/>
    <w:rsid w:val="000B5D8A"/>
    <w:rsid w:val="000B5E32"/>
    <w:rsid w:val="000B60FC"/>
    <w:rsid w:val="000B65A6"/>
    <w:rsid w:val="000B6AC9"/>
    <w:rsid w:val="000B6CFB"/>
    <w:rsid w:val="000B7630"/>
    <w:rsid w:val="000B784A"/>
    <w:rsid w:val="000B79F3"/>
    <w:rsid w:val="000B7FDE"/>
    <w:rsid w:val="000C1415"/>
    <w:rsid w:val="000C1486"/>
    <w:rsid w:val="000C148E"/>
    <w:rsid w:val="000C178D"/>
    <w:rsid w:val="000C17A7"/>
    <w:rsid w:val="000C18B8"/>
    <w:rsid w:val="000C1976"/>
    <w:rsid w:val="000C1C43"/>
    <w:rsid w:val="000C27D7"/>
    <w:rsid w:val="000C3C34"/>
    <w:rsid w:val="000C423A"/>
    <w:rsid w:val="000C4476"/>
    <w:rsid w:val="000C4502"/>
    <w:rsid w:val="000C4D0A"/>
    <w:rsid w:val="000C536F"/>
    <w:rsid w:val="000C5491"/>
    <w:rsid w:val="000C5773"/>
    <w:rsid w:val="000C585C"/>
    <w:rsid w:val="000C5872"/>
    <w:rsid w:val="000C59F1"/>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5D1F"/>
    <w:rsid w:val="000D6604"/>
    <w:rsid w:val="000D6684"/>
    <w:rsid w:val="000D6723"/>
    <w:rsid w:val="000D6ADA"/>
    <w:rsid w:val="000D6E46"/>
    <w:rsid w:val="000D7288"/>
    <w:rsid w:val="000D7B5D"/>
    <w:rsid w:val="000D7DBB"/>
    <w:rsid w:val="000D7EBE"/>
    <w:rsid w:val="000E0454"/>
    <w:rsid w:val="000E05ED"/>
    <w:rsid w:val="000E06E8"/>
    <w:rsid w:val="000E0C68"/>
    <w:rsid w:val="000E0D95"/>
    <w:rsid w:val="000E0E1C"/>
    <w:rsid w:val="000E0FA0"/>
    <w:rsid w:val="000E1673"/>
    <w:rsid w:val="000E1BBF"/>
    <w:rsid w:val="000E1E09"/>
    <w:rsid w:val="000E1F67"/>
    <w:rsid w:val="000E2200"/>
    <w:rsid w:val="000E2249"/>
    <w:rsid w:val="000E2B15"/>
    <w:rsid w:val="000E2CCA"/>
    <w:rsid w:val="000E3D51"/>
    <w:rsid w:val="000E4B89"/>
    <w:rsid w:val="000E4D87"/>
    <w:rsid w:val="000E5068"/>
    <w:rsid w:val="000E527D"/>
    <w:rsid w:val="000E5615"/>
    <w:rsid w:val="000E5796"/>
    <w:rsid w:val="000E59B2"/>
    <w:rsid w:val="000E5E31"/>
    <w:rsid w:val="000E5E74"/>
    <w:rsid w:val="000E5FB0"/>
    <w:rsid w:val="000E678C"/>
    <w:rsid w:val="000E67E3"/>
    <w:rsid w:val="000E6D69"/>
    <w:rsid w:val="000E6E30"/>
    <w:rsid w:val="000F0D1E"/>
    <w:rsid w:val="000F1992"/>
    <w:rsid w:val="000F1B4E"/>
    <w:rsid w:val="000F24AC"/>
    <w:rsid w:val="000F24E3"/>
    <w:rsid w:val="000F2D35"/>
    <w:rsid w:val="000F3FD7"/>
    <w:rsid w:val="000F41F4"/>
    <w:rsid w:val="000F5285"/>
    <w:rsid w:val="000F5509"/>
    <w:rsid w:val="000F5ED9"/>
    <w:rsid w:val="000F6165"/>
    <w:rsid w:val="000F6718"/>
    <w:rsid w:val="000F6975"/>
    <w:rsid w:val="000F6C14"/>
    <w:rsid w:val="000F738A"/>
    <w:rsid w:val="000F7443"/>
    <w:rsid w:val="000F79C3"/>
    <w:rsid w:val="000F7B2A"/>
    <w:rsid w:val="00100084"/>
    <w:rsid w:val="00100372"/>
    <w:rsid w:val="00100DA2"/>
    <w:rsid w:val="001018A2"/>
    <w:rsid w:val="00101DAE"/>
    <w:rsid w:val="00102024"/>
    <w:rsid w:val="001020E8"/>
    <w:rsid w:val="00102144"/>
    <w:rsid w:val="0010216F"/>
    <w:rsid w:val="0010286A"/>
    <w:rsid w:val="00103164"/>
    <w:rsid w:val="0010376A"/>
    <w:rsid w:val="001038EF"/>
    <w:rsid w:val="00103921"/>
    <w:rsid w:val="001048E8"/>
    <w:rsid w:val="00104B87"/>
    <w:rsid w:val="00104C91"/>
    <w:rsid w:val="00104E4C"/>
    <w:rsid w:val="001051B8"/>
    <w:rsid w:val="001054F7"/>
    <w:rsid w:val="00105803"/>
    <w:rsid w:val="00105C84"/>
    <w:rsid w:val="00106634"/>
    <w:rsid w:val="001069CB"/>
    <w:rsid w:val="00106EAA"/>
    <w:rsid w:val="0010757A"/>
    <w:rsid w:val="00107BFC"/>
    <w:rsid w:val="0011029C"/>
    <w:rsid w:val="0011044F"/>
    <w:rsid w:val="00110CAD"/>
    <w:rsid w:val="00111160"/>
    <w:rsid w:val="00111161"/>
    <w:rsid w:val="001117C8"/>
    <w:rsid w:val="00111A3E"/>
    <w:rsid w:val="00111FB8"/>
    <w:rsid w:val="00112AA3"/>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865"/>
    <w:rsid w:val="00117EE1"/>
    <w:rsid w:val="00120241"/>
    <w:rsid w:val="00120693"/>
    <w:rsid w:val="00120966"/>
    <w:rsid w:val="00121208"/>
    <w:rsid w:val="0012151E"/>
    <w:rsid w:val="00121AD5"/>
    <w:rsid w:val="00121C36"/>
    <w:rsid w:val="00121DF3"/>
    <w:rsid w:val="0012239D"/>
    <w:rsid w:val="001227EC"/>
    <w:rsid w:val="00122872"/>
    <w:rsid w:val="001228C0"/>
    <w:rsid w:val="00122CE3"/>
    <w:rsid w:val="0012304D"/>
    <w:rsid w:val="00123085"/>
    <w:rsid w:val="00123CD1"/>
    <w:rsid w:val="00123E60"/>
    <w:rsid w:val="0012403E"/>
    <w:rsid w:val="001240E3"/>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9D2"/>
    <w:rsid w:val="00130F73"/>
    <w:rsid w:val="001313B2"/>
    <w:rsid w:val="00131D4F"/>
    <w:rsid w:val="001321DE"/>
    <w:rsid w:val="0013220E"/>
    <w:rsid w:val="00132C5E"/>
    <w:rsid w:val="00132F7C"/>
    <w:rsid w:val="00133104"/>
    <w:rsid w:val="0013341F"/>
    <w:rsid w:val="00133C85"/>
    <w:rsid w:val="00133E5C"/>
    <w:rsid w:val="0013406E"/>
    <w:rsid w:val="00134532"/>
    <w:rsid w:val="001345EE"/>
    <w:rsid w:val="00134CAB"/>
    <w:rsid w:val="001350C8"/>
    <w:rsid w:val="00135482"/>
    <w:rsid w:val="001358C9"/>
    <w:rsid w:val="00135EF2"/>
    <w:rsid w:val="0013642E"/>
    <w:rsid w:val="0013684F"/>
    <w:rsid w:val="00136B8A"/>
    <w:rsid w:val="001377A3"/>
    <w:rsid w:val="00137BBD"/>
    <w:rsid w:val="001405E2"/>
    <w:rsid w:val="00140618"/>
    <w:rsid w:val="001406F0"/>
    <w:rsid w:val="0014084F"/>
    <w:rsid w:val="00140A65"/>
    <w:rsid w:val="00140FB2"/>
    <w:rsid w:val="00141092"/>
    <w:rsid w:val="001411DC"/>
    <w:rsid w:val="00141273"/>
    <w:rsid w:val="00141D83"/>
    <w:rsid w:val="00142154"/>
    <w:rsid w:val="001424DE"/>
    <w:rsid w:val="00142A23"/>
    <w:rsid w:val="00142E1E"/>
    <w:rsid w:val="001430D6"/>
    <w:rsid w:val="001431E5"/>
    <w:rsid w:val="001433F4"/>
    <w:rsid w:val="00143DC8"/>
    <w:rsid w:val="00144BFE"/>
    <w:rsid w:val="00146000"/>
    <w:rsid w:val="00146024"/>
    <w:rsid w:val="00146321"/>
    <w:rsid w:val="001465BA"/>
    <w:rsid w:val="00146661"/>
    <w:rsid w:val="00146906"/>
    <w:rsid w:val="00146A13"/>
    <w:rsid w:val="00146A34"/>
    <w:rsid w:val="00146C3D"/>
    <w:rsid w:val="00146CA5"/>
    <w:rsid w:val="00147438"/>
    <w:rsid w:val="0014768B"/>
    <w:rsid w:val="00147864"/>
    <w:rsid w:val="00147CD6"/>
    <w:rsid w:val="00147E3E"/>
    <w:rsid w:val="00147F64"/>
    <w:rsid w:val="0015085F"/>
    <w:rsid w:val="00150890"/>
    <w:rsid w:val="001508B3"/>
    <w:rsid w:val="00150D51"/>
    <w:rsid w:val="001512E6"/>
    <w:rsid w:val="00151A42"/>
    <w:rsid w:val="001521C5"/>
    <w:rsid w:val="00152BA3"/>
    <w:rsid w:val="00152C81"/>
    <w:rsid w:val="00152D9C"/>
    <w:rsid w:val="00153451"/>
    <w:rsid w:val="00153BB1"/>
    <w:rsid w:val="00153C55"/>
    <w:rsid w:val="00153CC4"/>
    <w:rsid w:val="00154EAA"/>
    <w:rsid w:val="00155421"/>
    <w:rsid w:val="00155742"/>
    <w:rsid w:val="001559AA"/>
    <w:rsid w:val="001569C5"/>
    <w:rsid w:val="001576D5"/>
    <w:rsid w:val="00160102"/>
    <w:rsid w:val="00160D86"/>
    <w:rsid w:val="00161002"/>
    <w:rsid w:val="001613C8"/>
    <w:rsid w:val="00161427"/>
    <w:rsid w:val="00162046"/>
    <w:rsid w:val="001620B8"/>
    <w:rsid w:val="001622A1"/>
    <w:rsid w:val="00162A56"/>
    <w:rsid w:val="00162BF0"/>
    <w:rsid w:val="00163289"/>
    <w:rsid w:val="0016350C"/>
    <w:rsid w:val="00163680"/>
    <w:rsid w:val="001637F5"/>
    <w:rsid w:val="00164191"/>
    <w:rsid w:val="00164764"/>
    <w:rsid w:val="001651BC"/>
    <w:rsid w:val="00165751"/>
    <w:rsid w:val="001662AF"/>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0A3"/>
    <w:rsid w:val="00172893"/>
    <w:rsid w:val="001730D3"/>
    <w:rsid w:val="00173254"/>
    <w:rsid w:val="00173348"/>
    <w:rsid w:val="00173595"/>
    <w:rsid w:val="00173745"/>
    <w:rsid w:val="00173A15"/>
    <w:rsid w:val="00173BF7"/>
    <w:rsid w:val="00173DA0"/>
    <w:rsid w:val="00174AF9"/>
    <w:rsid w:val="00174D04"/>
    <w:rsid w:val="00175D05"/>
    <w:rsid w:val="00175EEA"/>
    <w:rsid w:val="001760A5"/>
    <w:rsid w:val="0017698F"/>
    <w:rsid w:val="00176A09"/>
    <w:rsid w:val="00176A4E"/>
    <w:rsid w:val="00176AAC"/>
    <w:rsid w:val="001777CA"/>
    <w:rsid w:val="00177941"/>
    <w:rsid w:val="00177BF8"/>
    <w:rsid w:val="00177EB9"/>
    <w:rsid w:val="001807DE"/>
    <w:rsid w:val="00180A47"/>
    <w:rsid w:val="00180F3D"/>
    <w:rsid w:val="001810B9"/>
    <w:rsid w:val="00181565"/>
    <w:rsid w:val="00182214"/>
    <w:rsid w:val="00182896"/>
    <w:rsid w:val="00183653"/>
    <w:rsid w:val="0018410C"/>
    <w:rsid w:val="001844A6"/>
    <w:rsid w:val="001849CC"/>
    <w:rsid w:val="0018538D"/>
    <w:rsid w:val="00185FB8"/>
    <w:rsid w:val="0018618C"/>
    <w:rsid w:val="00186D2F"/>
    <w:rsid w:val="00187BD8"/>
    <w:rsid w:val="00187C3A"/>
    <w:rsid w:val="00190356"/>
    <w:rsid w:val="00190684"/>
    <w:rsid w:val="00190A2F"/>
    <w:rsid w:val="001912B8"/>
    <w:rsid w:val="001913EE"/>
    <w:rsid w:val="00191758"/>
    <w:rsid w:val="00191FAD"/>
    <w:rsid w:val="00192458"/>
    <w:rsid w:val="00193221"/>
    <w:rsid w:val="0019371F"/>
    <w:rsid w:val="0019379F"/>
    <w:rsid w:val="00193C10"/>
    <w:rsid w:val="00194A58"/>
    <w:rsid w:val="0019550B"/>
    <w:rsid w:val="00195DB1"/>
    <w:rsid w:val="00195FC6"/>
    <w:rsid w:val="00196B5A"/>
    <w:rsid w:val="001977BF"/>
    <w:rsid w:val="00197AAA"/>
    <w:rsid w:val="00197CF2"/>
    <w:rsid w:val="001A0A48"/>
    <w:rsid w:val="001A0E54"/>
    <w:rsid w:val="001A1315"/>
    <w:rsid w:val="001A1355"/>
    <w:rsid w:val="001A1A85"/>
    <w:rsid w:val="001A21F0"/>
    <w:rsid w:val="001A2841"/>
    <w:rsid w:val="001A29E6"/>
    <w:rsid w:val="001A2B38"/>
    <w:rsid w:val="001A2E3C"/>
    <w:rsid w:val="001A42BA"/>
    <w:rsid w:val="001A4B5D"/>
    <w:rsid w:val="001A4E5B"/>
    <w:rsid w:val="001A5051"/>
    <w:rsid w:val="001A5690"/>
    <w:rsid w:val="001A5ADA"/>
    <w:rsid w:val="001A6049"/>
    <w:rsid w:val="001A6598"/>
    <w:rsid w:val="001A6DD8"/>
    <w:rsid w:val="001A6EFA"/>
    <w:rsid w:val="001A7E13"/>
    <w:rsid w:val="001B0035"/>
    <w:rsid w:val="001B0176"/>
    <w:rsid w:val="001B0866"/>
    <w:rsid w:val="001B08ED"/>
    <w:rsid w:val="001B140D"/>
    <w:rsid w:val="001B15E0"/>
    <w:rsid w:val="001B160E"/>
    <w:rsid w:val="001B24A9"/>
    <w:rsid w:val="001B2679"/>
    <w:rsid w:val="001B28BB"/>
    <w:rsid w:val="001B29AD"/>
    <w:rsid w:val="001B36B4"/>
    <w:rsid w:val="001B418B"/>
    <w:rsid w:val="001B5520"/>
    <w:rsid w:val="001B59B6"/>
    <w:rsid w:val="001B59BA"/>
    <w:rsid w:val="001B6C78"/>
    <w:rsid w:val="001B6FFC"/>
    <w:rsid w:val="001B721E"/>
    <w:rsid w:val="001B7C43"/>
    <w:rsid w:val="001C057C"/>
    <w:rsid w:val="001C0A2D"/>
    <w:rsid w:val="001C0BD4"/>
    <w:rsid w:val="001C18EB"/>
    <w:rsid w:val="001C194E"/>
    <w:rsid w:val="001C213E"/>
    <w:rsid w:val="001C2666"/>
    <w:rsid w:val="001C2995"/>
    <w:rsid w:val="001C33A2"/>
    <w:rsid w:val="001C372D"/>
    <w:rsid w:val="001C437F"/>
    <w:rsid w:val="001C4E6E"/>
    <w:rsid w:val="001C522C"/>
    <w:rsid w:val="001C58B7"/>
    <w:rsid w:val="001C5A71"/>
    <w:rsid w:val="001C5A91"/>
    <w:rsid w:val="001C5C1A"/>
    <w:rsid w:val="001C600D"/>
    <w:rsid w:val="001C61C1"/>
    <w:rsid w:val="001C61CE"/>
    <w:rsid w:val="001C692F"/>
    <w:rsid w:val="001C6A56"/>
    <w:rsid w:val="001C6B1F"/>
    <w:rsid w:val="001C6F5D"/>
    <w:rsid w:val="001C6FC4"/>
    <w:rsid w:val="001C7789"/>
    <w:rsid w:val="001C77CF"/>
    <w:rsid w:val="001C7F9A"/>
    <w:rsid w:val="001D0164"/>
    <w:rsid w:val="001D0AE4"/>
    <w:rsid w:val="001D16B2"/>
    <w:rsid w:val="001D1C0E"/>
    <w:rsid w:val="001D24E4"/>
    <w:rsid w:val="001D2620"/>
    <w:rsid w:val="001D2633"/>
    <w:rsid w:val="001D278C"/>
    <w:rsid w:val="001D2F35"/>
    <w:rsid w:val="001D30D6"/>
    <w:rsid w:val="001D3B4A"/>
    <w:rsid w:val="001D4075"/>
    <w:rsid w:val="001D4421"/>
    <w:rsid w:val="001D4882"/>
    <w:rsid w:val="001D48BB"/>
    <w:rsid w:val="001D5305"/>
    <w:rsid w:val="001D57AC"/>
    <w:rsid w:val="001D5F9B"/>
    <w:rsid w:val="001D641D"/>
    <w:rsid w:val="001D72DC"/>
    <w:rsid w:val="001D797D"/>
    <w:rsid w:val="001D7AC9"/>
    <w:rsid w:val="001E02AA"/>
    <w:rsid w:val="001E0A0F"/>
    <w:rsid w:val="001E0DC5"/>
    <w:rsid w:val="001E10F6"/>
    <w:rsid w:val="001E11D7"/>
    <w:rsid w:val="001E13F6"/>
    <w:rsid w:val="001E1A58"/>
    <w:rsid w:val="001E2232"/>
    <w:rsid w:val="001E235C"/>
    <w:rsid w:val="001E25FC"/>
    <w:rsid w:val="001E2A6C"/>
    <w:rsid w:val="001E3C47"/>
    <w:rsid w:val="001E3CF7"/>
    <w:rsid w:val="001E3D7A"/>
    <w:rsid w:val="001E40B1"/>
    <w:rsid w:val="001E45DE"/>
    <w:rsid w:val="001E47A8"/>
    <w:rsid w:val="001E52D9"/>
    <w:rsid w:val="001E5447"/>
    <w:rsid w:val="001E589A"/>
    <w:rsid w:val="001E5963"/>
    <w:rsid w:val="001E5A93"/>
    <w:rsid w:val="001E5AC0"/>
    <w:rsid w:val="001E5C64"/>
    <w:rsid w:val="001E5E75"/>
    <w:rsid w:val="001E5F8E"/>
    <w:rsid w:val="001E7174"/>
    <w:rsid w:val="001E718A"/>
    <w:rsid w:val="001E7B9E"/>
    <w:rsid w:val="001F0239"/>
    <w:rsid w:val="001F0B67"/>
    <w:rsid w:val="001F15F2"/>
    <w:rsid w:val="001F1C57"/>
    <w:rsid w:val="001F1C7B"/>
    <w:rsid w:val="001F1F1B"/>
    <w:rsid w:val="001F2050"/>
    <w:rsid w:val="001F28AB"/>
    <w:rsid w:val="001F2D7C"/>
    <w:rsid w:val="001F3C2C"/>
    <w:rsid w:val="001F3E95"/>
    <w:rsid w:val="001F4166"/>
    <w:rsid w:val="001F4C5F"/>
    <w:rsid w:val="001F5466"/>
    <w:rsid w:val="001F54FB"/>
    <w:rsid w:val="001F5C0C"/>
    <w:rsid w:val="001F5CE1"/>
    <w:rsid w:val="001F609C"/>
    <w:rsid w:val="001F6D5A"/>
    <w:rsid w:val="001F7029"/>
    <w:rsid w:val="001F7726"/>
    <w:rsid w:val="00200279"/>
    <w:rsid w:val="00200D76"/>
    <w:rsid w:val="00200FA1"/>
    <w:rsid w:val="0020114C"/>
    <w:rsid w:val="00201AE9"/>
    <w:rsid w:val="00202451"/>
    <w:rsid w:val="002024ED"/>
    <w:rsid w:val="00202BA5"/>
    <w:rsid w:val="00202CF4"/>
    <w:rsid w:val="00203DD3"/>
    <w:rsid w:val="002041ED"/>
    <w:rsid w:val="0020425F"/>
    <w:rsid w:val="00205397"/>
    <w:rsid w:val="0020553E"/>
    <w:rsid w:val="00205819"/>
    <w:rsid w:val="00205935"/>
    <w:rsid w:val="00205987"/>
    <w:rsid w:val="00205A30"/>
    <w:rsid w:val="00205D71"/>
    <w:rsid w:val="0020634C"/>
    <w:rsid w:val="00206889"/>
    <w:rsid w:val="00206963"/>
    <w:rsid w:val="00207548"/>
    <w:rsid w:val="00210292"/>
    <w:rsid w:val="002112C3"/>
    <w:rsid w:val="002114D7"/>
    <w:rsid w:val="002119CF"/>
    <w:rsid w:val="00211D57"/>
    <w:rsid w:val="00213BDD"/>
    <w:rsid w:val="00213CB9"/>
    <w:rsid w:val="00213D83"/>
    <w:rsid w:val="00214177"/>
    <w:rsid w:val="00214A4E"/>
    <w:rsid w:val="00214C61"/>
    <w:rsid w:val="00214D4A"/>
    <w:rsid w:val="00214D86"/>
    <w:rsid w:val="00215186"/>
    <w:rsid w:val="00215343"/>
    <w:rsid w:val="00215A1D"/>
    <w:rsid w:val="00216143"/>
    <w:rsid w:val="00216380"/>
    <w:rsid w:val="002164E0"/>
    <w:rsid w:val="00216A2E"/>
    <w:rsid w:val="00217230"/>
    <w:rsid w:val="0021734B"/>
    <w:rsid w:val="00217388"/>
    <w:rsid w:val="002176CF"/>
    <w:rsid w:val="00217F53"/>
    <w:rsid w:val="002204DF"/>
    <w:rsid w:val="00220934"/>
    <w:rsid w:val="00220F90"/>
    <w:rsid w:val="00221334"/>
    <w:rsid w:val="00221365"/>
    <w:rsid w:val="00221920"/>
    <w:rsid w:val="00221A49"/>
    <w:rsid w:val="00221BA7"/>
    <w:rsid w:val="00221D88"/>
    <w:rsid w:val="00221E7C"/>
    <w:rsid w:val="00222640"/>
    <w:rsid w:val="00222AE8"/>
    <w:rsid w:val="00223573"/>
    <w:rsid w:val="00223AB2"/>
    <w:rsid w:val="0022438F"/>
    <w:rsid w:val="00224397"/>
    <w:rsid w:val="0022497B"/>
    <w:rsid w:val="00224AB7"/>
    <w:rsid w:val="00224AD0"/>
    <w:rsid w:val="00224FF3"/>
    <w:rsid w:val="00225253"/>
    <w:rsid w:val="00225347"/>
    <w:rsid w:val="002253AF"/>
    <w:rsid w:val="002253F1"/>
    <w:rsid w:val="0022546C"/>
    <w:rsid w:val="002257AA"/>
    <w:rsid w:val="0022593B"/>
    <w:rsid w:val="00225A24"/>
    <w:rsid w:val="00225AA1"/>
    <w:rsid w:val="00225AE9"/>
    <w:rsid w:val="00225F70"/>
    <w:rsid w:val="0022672B"/>
    <w:rsid w:val="00226DB8"/>
    <w:rsid w:val="002272AC"/>
    <w:rsid w:val="002275A8"/>
    <w:rsid w:val="0022775B"/>
    <w:rsid w:val="00227ACA"/>
    <w:rsid w:val="00230B8F"/>
    <w:rsid w:val="0023119E"/>
    <w:rsid w:val="002311F3"/>
    <w:rsid w:val="002316DC"/>
    <w:rsid w:val="00231BC4"/>
    <w:rsid w:val="00231E08"/>
    <w:rsid w:val="002320F7"/>
    <w:rsid w:val="0023281B"/>
    <w:rsid w:val="002329C1"/>
    <w:rsid w:val="00232AC4"/>
    <w:rsid w:val="00232CA7"/>
    <w:rsid w:val="002334E3"/>
    <w:rsid w:val="00233AE9"/>
    <w:rsid w:val="00234136"/>
    <w:rsid w:val="002344BC"/>
    <w:rsid w:val="0023481E"/>
    <w:rsid w:val="00234FEB"/>
    <w:rsid w:val="00235706"/>
    <w:rsid w:val="00235934"/>
    <w:rsid w:val="00235B37"/>
    <w:rsid w:val="00235D8F"/>
    <w:rsid w:val="00235E9F"/>
    <w:rsid w:val="00235EA1"/>
    <w:rsid w:val="00235F30"/>
    <w:rsid w:val="002365F4"/>
    <w:rsid w:val="0023717B"/>
    <w:rsid w:val="00237808"/>
    <w:rsid w:val="00240369"/>
    <w:rsid w:val="002408A7"/>
    <w:rsid w:val="00241078"/>
    <w:rsid w:val="0024149D"/>
    <w:rsid w:val="00241CA0"/>
    <w:rsid w:val="00241D07"/>
    <w:rsid w:val="002423C0"/>
    <w:rsid w:val="00242A96"/>
    <w:rsid w:val="00242FC1"/>
    <w:rsid w:val="00243F70"/>
    <w:rsid w:val="0024431F"/>
    <w:rsid w:val="00244566"/>
    <w:rsid w:val="002449B2"/>
    <w:rsid w:val="00244A13"/>
    <w:rsid w:val="00244E04"/>
    <w:rsid w:val="0024507D"/>
    <w:rsid w:val="002452DC"/>
    <w:rsid w:val="002453D9"/>
    <w:rsid w:val="0024613F"/>
    <w:rsid w:val="002463F9"/>
    <w:rsid w:val="00246D3F"/>
    <w:rsid w:val="002474AC"/>
    <w:rsid w:val="00247A74"/>
    <w:rsid w:val="00247CAE"/>
    <w:rsid w:val="002505E5"/>
    <w:rsid w:val="00250895"/>
    <w:rsid w:val="002510DE"/>
    <w:rsid w:val="00251681"/>
    <w:rsid w:val="00251708"/>
    <w:rsid w:val="0025185A"/>
    <w:rsid w:val="00251B24"/>
    <w:rsid w:val="0025239D"/>
    <w:rsid w:val="00252881"/>
    <w:rsid w:val="00252CC4"/>
    <w:rsid w:val="00254147"/>
    <w:rsid w:val="0025583A"/>
    <w:rsid w:val="00256075"/>
    <w:rsid w:val="00256577"/>
    <w:rsid w:val="00260410"/>
    <w:rsid w:val="002608F1"/>
    <w:rsid w:val="00260B99"/>
    <w:rsid w:val="00260DC2"/>
    <w:rsid w:val="00261545"/>
    <w:rsid w:val="00261A0B"/>
    <w:rsid w:val="0026220A"/>
    <w:rsid w:val="002624CB"/>
    <w:rsid w:val="00262B79"/>
    <w:rsid w:val="00262DAD"/>
    <w:rsid w:val="00263100"/>
    <w:rsid w:val="00263F24"/>
    <w:rsid w:val="00264502"/>
    <w:rsid w:val="00264EA7"/>
    <w:rsid w:val="00264F49"/>
    <w:rsid w:val="00265216"/>
    <w:rsid w:val="002654E3"/>
    <w:rsid w:val="00265EAF"/>
    <w:rsid w:val="00265FCD"/>
    <w:rsid w:val="00266073"/>
    <w:rsid w:val="00266150"/>
    <w:rsid w:val="002667CE"/>
    <w:rsid w:val="00266F43"/>
    <w:rsid w:val="00267133"/>
    <w:rsid w:val="002672F5"/>
    <w:rsid w:val="00267D79"/>
    <w:rsid w:val="0027031F"/>
    <w:rsid w:val="002703DA"/>
    <w:rsid w:val="00270451"/>
    <w:rsid w:val="002707E2"/>
    <w:rsid w:val="00270E15"/>
    <w:rsid w:val="002711E2"/>
    <w:rsid w:val="002713E8"/>
    <w:rsid w:val="00271844"/>
    <w:rsid w:val="00271CF6"/>
    <w:rsid w:val="00271F67"/>
    <w:rsid w:val="0027224D"/>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77DBA"/>
    <w:rsid w:val="00277E33"/>
    <w:rsid w:val="002801CE"/>
    <w:rsid w:val="0028048C"/>
    <w:rsid w:val="00280C5C"/>
    <w:rsid w:val="00281700"/>
    <w:rsid w:val="00281708"/>
    <w:rsid w:val="00282F1A"/>
    <w:rsid w:val="00282FFB"/>
    <w:rsid w:val="00283006"/>
    <w:rsid w:val="0028312B"/>
    <w:rsid w:val="00283162"/>
    <w:rsid w:val="002831FF"/>
    <w:rsid w:val="002839AD"/>
    <w:rsid w:val="002857EB"/>
    <w:rsid w:val="00285B49"/>
    <w:rsid w:val="0028650A"/>
    <w:rsid w:val="0028706D"/>
    <w:rsid w:val="0029006C"/>
    <w:rsid w:val="00290214"/>
    <w:rsid w:val="002905F2"/>
    <w:rsid w:val="002906A4"/>
    <w:rsid w:val="00290C16"/>
    <w:rsid w:val="0029201C"/>
    <w:rsid w:val="002922FF"/>
    <w:rsid w:val="002924C3"/>
    <w:rsid w:val="0029258E"/>
    <w:rsid w:val="0029276D"/>
    <w:rsid w:val="002927C5"/>
    <w:rsid w:val="00292EB6"/>
    <w:rsid w:val="00292FA2"/>
    <w:rsid w:val="002932DC"/>
    <w:rsid w:val="00293538"/>
    <w:rsid w:val="002936D6"/>
    <w:rsid w:val="00293760"/>
    <w:rsid w:val="002937AD"/>
    <w:rsid w:val="0029481C"/>
    <w:rsid w:val="00294B1A"/>
    <w:rsid w:val="00295429"/>
    <w:rsid w:val="002957AD"/>
    <w:rsid w:val="00295F04"/>
    <w:rsid w:val="00295F37"/>
    <w:rsid w:val="00296225"/>
    <w:rsid w:val="002969C2"/>
    <w:rsid w:val="00296C34"/>
    <w:rsid w:val="00296D15"/>
    <w:rsid w:val="00296D76"/>
    <w:rsid w:val="0029704A"/>
    <w:rsid w:val="00297324"/>
    <w:rsid w:val="002974A5"/>
    <w:rsid w:val="00297575"/>
    <w:rsid w:val="002975BC"/>
    <w:rsid w:val="002979FC"/>
    <w:rsid w:val="00297A29"/>
    <w:rsid w:val="002A00F3"/>
    <w:rsid w:val="002A03BA"/>
    <w:rsid w:val="002A0DBF"/>
    <w:rsid w:val="002A0E59"/>
    <w:rsid w:val="002A139F"/>
    <w:rsid w:val="002A142A"/>
    <w:rsid w:val="002A1624"/>
    <w:rsid w:val="002A18AB"/>
    <w:rsid w:val="002A1FBF"/>
    <w:rsid w:val="002A20A2"/>
    <w:rsid w:val="002A2E96"/>
    <w:rsid w:val="002A3231"/>
    <w:rsid w:val="002A3458"/>
    <w:rsid w:val="002A3C85"/>
    <w:rsid w:val="002A41D6"/>
    <w:rsid w:val="002A4268"/>
    <w:rsid w:val="002A4513"/>
    <w:rsid w:val="002A4A51"/>
    <w:rsid w:val="002A4C64"/>
    <w:rsid w:val="002A4D81"/>
    <w:rsid w:val="002A4FA6"/>
    <w:rsid w:val="002A5448"/>
    <w:rsid w:val="002A57CA"/>
    <w:rsid w:val="002A595A"/>
    <w:rsid w:val="002A5D55"/>
    <w:rsid w:val="002A5DF4"/>
    <w:rsid w:val="002A5E45"/>
    <w:rsid w:val="002A605B"/>
    <w:rsid w:val="002A60A7"/>
    <w:rsid w:val="002A7613"/>
    <w:rsid w:val="002A7685"/>
    <w:rsid w:val="002A7ADB"/>
    <w:rsid w:val="002B00AF"/>
    <w:rsid w:val="002B020D"/>
    <w:rsid w:val="002B0387"/>
    <w:rsid w:val="002B08EB"/>
    <w:rsid w:val="002B1156"/>
    <w:rsid w:val="002B117B"/>
    <w:rsid w:val="002B1487"/>
    <w:rsid w:val="002B1FAD"/>
    <w:rsid w:val="002B2B25"/>
    <w:rsid w:val="002B2FBD"/>
    <w:rsid w:val="002B31F7"/>
    <w:rsid w:val="002B384E"/>
    <w:rsid w:val="002B3CD6"/>
    <w:rsid w:val="002B3D5A"/>
    <w:rsid w:val="002B43FC"/>
    <w:rsid w:val="002B5067"/>
    <w:rsid w:val="002B5F86"/>
    <w:rsid w:val="002B6970"/>
    <w:rsid w:val="002B739C"/>
    <w:rsid w:val="002B7918"/>
    <w:rsid w:val="002C0167"/>
    <w:rsid w:val="002C0256"/>
    <w:rsid w:val="002C18C0"/>
    <w:rsid w:val="002C1B6C"/>
    <w:rsid w:val="002C1C84"/>
    <w:rsid w:val="002C266A"/>
    <w:rsid w:val="002C26C7"/>
    <w:rsid w:val="002C2A26"/>
    <w:rsid w:val="002C2D6D"/>
    <w:rsid w:val="002C2FA3"/>
    <w:rsid w:val="002C323B"/>
    <w:rsid w:val="002C40B7"/>
    <w:rsid w:val="002C5170"/>
    <w:rsid w:val="002C5DA9"/>
    <w:rsid w:val="002C607A"/>
    <w:rsid w:val="002C66CC"/>
    <w:rsid w:val="002C6A72"/>
    <w:rsid w:val="002C6C46"/>
    <w:rsid w:val="002C6F6D"/>
    <w:rsid w:val="002C7026"/>
    <w:rsid w:val="002C7785"/>
    <w:rsid w:val="002C79A3"/>
    <w:rsid w:val="002D01E2"/>
    <w:rsid w:val="002D121D"/>
    <w:rsid w:val="002D14C9"/>
    <w:rsid w:val="002D1A62"/>
    <w:rsid w:val="002D2B1C"/>
    <w:rsid w:val="002D2E18"/>
    <w:rsid w:val="002D342E"/>
    <w:rsid w:val="002D38BC"/>
    <w:rsid w:val="002D3B1D"/>
    <w:rsid w:val="002D43AC"/>
    <w:rsid w:val="002D4773"/>
    <w:rsid w:val="002D4FBE"/>
    <w:rsid w:val="002D50AD"/>
    <w:rsid w:val="002D5104"/>
    <w:rsid w:val="002D5A58"/>
    <w:rsid w:val="002D5A98"/>
    <w:rsid w:val="002D5ED9"/>
    <w:rsid w:val="002D66D8"/>
    <w:rsid w:val="002D67B1"/>
    <w:rsid w:val="002D685E"/>
    <w:rsid w:val="002D6D50"/>
    <w:rsid w:val="002D6E2F"/>
    <w:rsid w:val="002D71AC"/>
    <w:rsid w:val="002D7761"/>
    <w:rsid w:val="002D7E4B"/>
    <w:rsid w:val="002E0121"/>
    <w:rsid w:val="002E0206"/>
    <w:rsid w:val="002E03E3"/>
    <w:rsid w:val="002E06B4"/>
    <w:rsid w:val="002E0A74"/>
    <w:rsid w:val="002E0CA1"/>
    <w:rsid w:val="002E0EB6"/>
    <w:rsid w:val="002E0EDA"/>
    <w:rsid w:val="002E13FF"/>
    <w:rsid w:val="002E1CF5"/>
    <w:rsid w:val="002E20BB"/>
    <w:rsid w:val="002E22F5"/>
    <w:rsid w:val="002E3465"/>
    <w:rsid w:val="002E3943"/>
    <w:rsid w:val="002E4B28"/>
    <w:rsid w:val="002E4DE3"/>
    <w:rsid w:val="002E51CE"/>
    <w:rsid w:val="002E52E2"/>
    <w:rsid w:val="002E638B"/>
    <w:rsid w:val="002E6A2B"/>
    <w:rsid w:val="002E6ABD"/>
    <w:rsid w:val="002E6AE0"/>
    <w:rsid w:val="002E7403"/>
    <w:rsid w:val="002E7779"/>
    <w:rsid w:val="002F0053"/>
    <w:rsid w:val="002F03EC"/>
    <w:rsid w:val="002F09A8"/>
    <w:rsid w:val="002F1D70"/>
    <w:rsid w:val="002F260A"/>
    <w:rsid w:val="002F2613"/>
    <w:rsid w:val="002F3146"/>
    <w:rsid w:val="002F3AD8"/>
    <w:rsid w:val="002F42AC"/>
    <w:rsid w:val="002F444D"/>
    <w:rsid w:val="002F4964"/>
    <w:rsid w:val="002F5020"/>
    <w:rsid w:val="002F54D1"/>
    <w:rsid w:val="002F562E"/>
    <w:rsid w:val="002F653F"/>
    <w:rsid w:val="002F7496"/>
    <w:rsid w:val="002F757F"/>
    <w:rsid w:val="002F75CB"/>
    <w:rsid w:val="002F7E84"/>
    <w:rsid w:val="003000C0"/>
    <w:rsid w:val="00300254"/>
    <w:rsid w:val="00300476"/>
    <w:rsid w:val="00300891"/>
    <w:rsid w:val="00300CD0"/>
    <w:rsid w:val="00301D94"/>
    <w:rsid w:val="003021AE"/>
    <w:rsid w:val="003021BA"/>
    <w:rsid w:val="00302277"/>
    <w:rsid w:val="0030265A"/>
    <w:rsid w:val="00302CD4"/>
    <w:rsid w:val="00302FEE"/>
    <w:rsid w:val="0030363B"/>
    <w:rsid w:val="003038A4"/>
    <w:rsid w:val="00303AB6"/>
    <w:rsid w:val="00303F80"/>
    <w:rsid w:val="003040E8"/>
    <w:rsid w:val="00304746"/>
    <w:rsid w:val="00304C54"/>
    <w:rsid w:val="00304EF9"/>
    <w:rsid w:val="00305365"/>
    <w:rsid w:val="00305B94"/>
    <w:rsid w:val="00306730"/>
    <w:rsid w:val="00306883"/>
    <w:rsid w:val="00306FAC"/>
    <w:rsid w:val="00307188"/>
    <w:rsid w:val="0030752B"/>
    <w:rsid w:val="003078EB"/>
    <w:rsid w:val="00307CA8"/>
    <w:rsid w:val="00310420"/>
    <w:rsid w:val="003107F6"/>
    <w:rsid w:val="0031087D"/>
    <w:rsid w:val="0031090D"/>
    <w:rsid w:val="00310AD3"/>
    <w:rsid w:val="00310F34"/>
    <w:rsid w:val="003113E5"/>
    <w:rsid w:val="00311547"/>
    <w:rsid w:val="003117DB"/>
    <w:rsid w:val="00311A33"/>
    <w:rsid w:val="00311E8A"/>
    <w:rsid w:val="0031267B"/>
    <w:rsid w:val="003126E0"/>
    <w:rsid w:val="00312908"/>
    <w:rsid w:val="00312BC1"/>
    <w:rsid w:val="00312F51"/>
    <w:rsid w:val="00313DFD"/>
    <w:rsid w:val="003140C6"/>
    <w:rsid w:val="00314540"/>
    <w:rsid w:val="00314EA2"/>
    <w:rsid w:val="003151EE"/>
    <w:rsid w:val="0031588E"/>
    <w:rsid w:val="003158D4"/>
    <w:rsid w:val="00316347"/>
    <w:rsid w:val="0031659D"/>
    <w:rsid w:val="00316CB5"/>
    <w:rsid w:val="003172AB"/>
    <w:rsid w:val="003176D4"/>
    <w:rsid w:val="0031796C"/>
    <w:rsid w:val="00317CD8"/>
    <w:rsid w:val="00317D02"/>
    <w:rsid w:val="00320201"/>
    <w:rsid w:val="0032184E"/>
    <w:rsid w:val="00321BA0"/>
    <w:rsid w:val="00321E3B"/>
    <w:rsid w:val="00321ECD"/>
    <w:rsid w:val="00322198"/>
    <w:rsid w:val="0032233A"/>
    <w:rsid w:val="0032275C"/>
    <w:rsid w:val="00322829"/>
    <w:rsid w:val="00322E71"/>
    <w:rsid w:val="00323C63"/>
    <w:rsid w:val="00323CF8"/>
    <w:rsid w:val="00324048"/>
    <w:rsid w:val="00324517"/>
    <w:rsid w:val="00324585"/>
    <w:rsid w:val="003245CA"/>
    <w:rsid w:val="00324AF4"/>
    <w:rsid w:val="00324C3B"/>
    <w:rsid w:val="003251EA"/>
    <w:rsid w:val="00325590"/>
    <w:rsid w:val="00325B47"/>
    <w:rsid w:val="00325F8A"/>
    <w:rsid w:val="00326099"/>
    <w:rsid w:val="0032641E"/>
    <w:rsid w:val="003270DD"/>
    <w:rsid w:val="003273A5"/>
    <w:rsid w:val="0032795B"/>
    <w:rsid w:val="00327B7A"/>
    <w:rsid w:val="0033003A"/>
    <w:rsid w:val="003305C0"/>
    <w:rsid w:val="003307AE"/>
    <w:rsid w:val="00330A98"/>
    <w:rsid w:val="00330F58"/>
    <w:rsid w:val="0033115E"/>
    <w:rsid w:val="00331241"/>
    <w:rsid w:val="00331270"/>
    <w:rsid w:val="0033130F"/>
    <w:rsid w:val="00331653"/>
    <w:rsid w:val="003316C8"/>
    <w:rsid w:val="003321EB"/>
    <w:rsid w:val="00332791"/>
    <w:rsid w:val="00333247"/>
    <w:rsid w:val="0033333F"/>
    <w:rsid w:val="00333571"/>
    <w:rsid w:val="003339D8"/>
    <w:rsid w:val="00333E2A"/>
    <w:rsid w:val="00334461"/>
    <w:rsid w:val="003349DD"/>
    <w:rsid w:val="003352B8"/>
    <w:rsid w:val="00335697"/>
    <w:rsid w:val="0033591E"/>
    <w:rsid w:val="00335AB6"/>
    <w:rsid w:val="003364BE"/>
    <w:rsid w:val="0033675A"/>
    <w:rsid w:val="00336A6D"/>
    <w:rsid w:val="00336D27"/>
    <w:rsid w:val="00336E03"/>
    <w:rsid w:val="0034043E"/>
    <w:rsid w:val="00340DF7"/>
    <w:rsid w:val="00341238"/>
    <w:rsid w:val="003413CA"/>
    <w:rsid w:val="0034157F"/>
    <w:rsid w:val="003415CE"/>
    <w:rsid w:val="00341772"/>
    <w:rsid w:val="00342746"/>
    <w:rsid w:val="00342A0D"/>
    <w:rsid w:val="003430BB"/>
    <w:rsid w:val="00343188"/>
    <w:rsid w:val="003438F1"/>
    <w:rsid w:val="0034411C"/>
    <w:rsid w:val="00344261"/>
    <w:rsid w:val="00344344"/>
    <w:rsid w:val="003453C4"/>
    <w:rsid w:val="003457D9"/>
    <w:rsid w:val="003460DD"/>
    <w:rsid w:val="00346886"/>
    <w:rsid w:val="003506AE"/>
    <w:rsid w:val="0035080C"/>
    <w:rsid w:val="00350825"/>
    <w:rsid w:val="00350D8D"/>
    <w:rsid w:val="00350D91"/>
    <w:rsid w:val="00351538"/>
    <w:rsid w:val="0035167F"/>
    <w:rsid w:val="00351B40"/>
    <w:rsid w:val="00351BE0"/>
    <w:rsid w:val="00351F1E"/>
    <w:rsid w:val="00353003"/>
    <w:rsid w:val="00353CF6"/>
    <w:rsid w:val="003542D9"/>
    <w:rsid w:val="003549F2"/>
    <w:rsid w:val="00354CB2"/>
    <w:rsid w:val="00354E81"/>
    <w:rsid w:val="00356767"/>
    <w:rsid w:val="003567C1"/>
    <w:rsid w:val="00356D83"/>
    <w:rsid w:val="0036042E"/>
    <w:rsid w:val="0036117C"/>
    <w:rsid w:val="003612A1"/>
    <w:rsid w:val="00361394"/>
    <w:rsid w:val="00362324"/>
    <w:rsid w:val="00362A99"/>
    <w:rsid w:val="00362C32"/>
    <w:rsid w:val="003631DD"/>
    <w:rsid w:val="003632F2"/>
    <w:rsid w:val="00365545"/>
    <w:rsid w:val="00365763"/>
    <w:rsid w:val="00366364"/>
    <w:rsid w:val="003663ED"/>
    <w:rsid w:val="0036640A"/>
    <w:rsid w:val="00366669"/>
    <w:rsid w:val="003666EB"/>
    <w:rsid w:val="003667F8"/>
    <w:rsid w:val="0036726C"/>
    <w:rsid w:val="003679C3"/>
    <w:rsid w:val="00367EEA"/>
    <w:rsid w:val="003700D6"/>
    <w:rsid w:val="00370A8E"/>
    <w:rsid w:val="003712E9"/>
    <w:rsid w:val="0037191C"/>
    <w:rsid w:val="003719BB"/>
    <w:rsid w:val="003727D9"/>
    <w:rsid w:val="00372B03"/>
    <w:rsid w:val="00372BFC"/>
    <w:rsid w:val="003738D6"/>
    <w:rsid w:val="00373B1D"/>
    <w:rsid w:val="00374701"/>
    <w:rsid w:val="00374A99"/>
    <w:rsid w:val="00375526"/>
    <w:rsid w:val="00375BDC"/>
    <w:rsid w:val="00376398"/>
    <w:rsid w:val="003763F7"/>
    <w:rsid w:val="003770C8"/>
    <w:rsid w:val="00377CF1"/>
    <w:rsid w:val="00380114"/>
    <w:rsid w:val="00380397"/>
    <w:rsid w:val="00380555"/>
    <w:rsid w:val="00380BBE"/>
    <w:rsid w:val="00380CB0"/>
    <w:rsid w:val="00381A2D"/>
    <w:rsid w:val="00381A41"/>
    <w:rsid w:val="00382530"/>
    <w:rsid w:val="00382BF2"/>
    <w:rsid w:val="0038338C"/>
    <w:rsid w:val="00383838"/>
    <w:rsid w:val="003838BB"/>
    <w:rsid w:val="003838E1"/>
    <w:rsid w:val="00383E1A"/>
    <w:rsid w:val="00384402"/>
    <w:rsid w:val="00384A0F"/>
    <w:rsid w:val="003850DA"/>
    <w:rsid w:val="00385A0F"/>
    <w:rsid w:val="00385BAD"/>
    <w:rsid w:val="0038600B"/>
    <w:rsid w:val="003861BC"/>
    <w:rsid w:val="003863DB"/>
    <w:rsid w:val="0038644C"/>
    <w:rsid w:val="00386476"/>
    <w:rsid w:val="00386BD3"/>
    <w:rsid w:val="00386C9E"/>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45B"/>
    <w:rsid w:val="00393C6D"/>
    <w:rsid w:val="00393F9E"/>
    <w:rsid w:val="003948B4"/>
    <w:rsid w:val="00394A40"/>
    <w:rsid w:val="00394AB0"/>
    <w:rsid w:val="0039540E"/>
    <w:rsid w:val="00395676"/>
    <w:rsid w:val="00395D58"/>
    <w:rsid w:val="00396457"/>
    <w:rsid w:val="00396EA6"/>
    <w:rsid w:val="00397906"/>
    <w:rsid w:val="003979E7"/>
    <w:rsid w:val="00397D3C"/>
    <w:rsid w:val="003A04A0"/>
    <w:rsid w:val="003A0602"/>
    <w:rsid w:val="003A08FD"/>
    <w:rsid w:val="003A0ABD"/>
    <w:rsid w:val="003A0B90"/>
    <w:rsid w:val="003A12F8"/>
    <w:rsid w:val="003A1569"/>
    <w:rsid w:val="003A16CA"/>
    <w:rsid w:val="003A1BC0"/>
    <w:rsid w:val="003A1BCE"/>
    <w:rsid w:val="003A2F96"/>
    <w:rsid w:val="003A2FC9"/>
    <w:rsid w:val="003A372E"/>
    <w:rsid w:val="003A37AC"/>
    <w:rsid w:val="003A3973"/>
    <w:rsid w:val="003A39B1"/>
    <w:rsid w:val="003A3E1F"/>
    <w:rsid w:val="003A3E56"/>
    <w:rsid w:val="003A44F5"/>
    <w:rsid w:val="003A5076"/>
    <w:rsid w:val="003A5234"/>
    <w:rsid w:val="003A5282"/>
    <w:rsid w:val="003A530D"/>
    <w:rsid w:val="003A57F0"/>
    <w:rsid w:val="003A5CAF"/>
    <w:rsid w:val="003A5DA4"/>
    <w:rsid w:val="003A6104"/>
    <w:rsid w:val="003A6C7A"/>
    <w:rsid w:val="003A7CBD"/>
    <w:rsid w:val="003A7E8B"/>
    <w:rsid w:val="003B016E"/>
    <w:rsid w:val="003B0896"/>
    <w:rsid w:val="003B0AA0"/>
    <w:rsid w:val="003B10B3"/>
    <w:rsid w:val="003B18EA"/>
    <w:rsid w:val="003B1BC7"/>
    <w:rsid w:val="003B2363"/>
    <w:rsid w:val="003B27F7"/>
    <w:rsid w:val="003B287C"/>
    <w:rsid w:val="003B29F0"/>
    <w:rsid w:val="003B3225"/>
    <w:rsid w:val="003B3AD9"/>
    <w:rsid w:val="003B3F7C"/>
    <w:rsid w:val="003B4177"/>
    <w:rsid w:val="003B442C"/>
    <w:rsid w:val="003B45E4"/>
    <w:rsid w:val="003B45F5"/>
    <w:rsid w:val="003B47E8"/>
    <w:rsid w:val="003B4A57"/>
    <w:rsid w:val="003B4D08"/>
    <w:rsid w:val="003B4D3E"/>
    <w:rsid w:val="003B54AD"/>
    <w:rsid w:val="003B5654"/>
    <w:rsid w:val="003B5D86"/>
    <w:rsid w:val="003B606E"/>
    <w:rsid w:val="003B616F"/>
    <w:rsid w:val="003B686D"/>
    <w:rsid w:val="003B699B"/>
    <w:rsid w:val="003B7121"/>
    <w:rsid w:val="003B712A"/>
    <w:rsid w:val="003B71FE"/>
    <w:rsid w:val="003B72FC"/>
    <w:rsid w:val="003C01D4"/>
    <w:rsid w:val="003C0386"/>
    <w:rsid w:val="003C0AEC"/>
    <w:rsid w:val="003C0CA1"/>
    <w:rsid w:val="003C12B4"/>
    <w:rsid w:val="003C167E"/>
    <w:rsid w:val="003C1758"/>
    <w:rsid w:val="003C1A9C"/>
    <w:rsid w:val="003C1D97"/>
    <w:rsid w:val="003C1FE7"/>
    <w:rsid w:val="003C22D8"/>
    <w:rsid w:val="003C2541"/>
    <w:rsid w:val="003C2B16"/>
    <w:rsid w:val="003C2EFD"/>
    <w:rsid w:val="003C31B8"/>
    <w:rsid w:val="003C37DE"/>
    <w:rsid w:val="003C3A1E"/>
    <w:rsid w:val="003C3E16"/>
    <w:rsid w:val="003C4D66"/>
    <w:rsid w:val="003C4F5D"/>
    <w:rsid w:val="003C500F"/>
    <w:rsid w:val="003C51D8"/>
    <w:rsid w:val="003C58B9"/>
    <w:rsid w:val="003C5D5A"/>
    <w:rsid w:val="003C5F99"/>
    <w:rsid w:val="003C6550"/>
    <w:rsid w:val="003C6A3C"/>
    <w:rsid w:val="003C6A82"/>
    <w:rsid w:val="003C73A9"/>
    <w:rsid w:val="003C7AC8"/>
    <w:rsid w:val="003D0120"/>
    <w:rsid w:val="003D04BD"/>
    <w:rsid w:val="003D0551"/>
    <w:rsid w:val="003D1188"/>
    <w:rsid w:val="003D1580"/>
    <w:rsid w:val="003D161E"/>
    <w:rsid w:val="003D16BD"/>
    <w:rsid w:val="003D1C42"/>
    <w:rsid w:val="003D1E94"/>
    <w:rsid w:val="003D243E"/>
    <w:rsid w:val="003D2559"/>
    <w:rsid w:val="003D2EAA"/>
    <w:rsid w:val="003D385B"/>
    <w:rsid w:val="003D3EC7"/>
    <w:rsid w:val="003D3F0E"/>
    <w:rsid w:val="003D4FE7"/>
    <w:rsid w:val="003D5254"/>
    <w:rsid w:val="003D5536"/>
    <w:rsid w:val="003D5BA3"/>
    <w:rsid w:val="003D622D"/>
    <w:rsid w:val="003D6CA1"/>
    <w:rsid w:val="003D6ECA"/>
    <w:rsid w:val="003E08FD"/>
    <w:rsid w:val="003E1389"/>
    <w:rsid w:val="003E147E"/>
    <w:rsid w:val="003E1EF2"/>
    <w:rsid w:val="003E2462"/>
    <w:rsid w:val="003E254F"/>
    <w:rsid w:val="003E2844"/>
    <w:rsid w:val="003E2E04"/>
    <w:rsid w:val="003E3254"/>
    <w:rsid w:val="003E326E"/>
    <w:rsid w:val="003E3851"/>
    <w:rsid w:val="003E3B59"/>
    <w:rsid w:val="003E42D1"/>
    <w:rsid w:val="003E4432"/>
    <w:rsid w:val="003E49DE"/>
    <w:rsid w:val="003E4E9B"/>
    <w:rsid w:val="003E5226"/>
    <w:rsid w:val="003E5855"/>
    <w:rsid w:val="003E58C1"/>
    <w:rsid w:val="003E624D"/>
    <w:rsid w:val="003E62FB"/>
    <w:rsid w:val="003E6ED9"/>
    <w:rsid w:val="003E71E5"/>
    <w:rsid w:val="003F0530"/>
    <w:rsid w:val="003F0EA1"/>
    <w:rsid w:val="003F195C"/>
    <w:rsid w:val="003F1D6D"/>
    <w:rsid w:val="003F22CC"/>
    <w:rsid w:val="003F2431"/>
    <w:rsid w:val="003F26DD"/>
    <w:rsid w:val="003F2D43"/>
    <w:rsid w:val="003F2E43"/>
    <w:rsid w:val="003F318C"/>
    <w:rsid w:val="003F403B"/>
    <w:rsid w:val="003F4BC0"/>
    <w:rsid w:val="003F4FF8"/>
    <w:rsid w:val="003F59CD"/>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656"/>
    <w:rsid w:val="00402EEA"/>
    <w:rsid w:val="0040349B"/>
    <w:rsid w:val="004035A9"/>
    <w:rsid w:val="0040379F"/>
    <w:rsid w:val="00403A33"/>
    <w:rsid w:val="00403F40"/>
    <w:rsid w:val="004040A5"/>
    <w:rsid w:val="00404376"/>
    <w:rsid w:val="00404AFF"/>
    <w:rsid w:val="00404E4D"/>
    <w:rsid w:val="00405372"/>
    <w:rsid w:val="00405DAA"/>
    <w:rsid w:val="00405EDC"/>
    <w:rsid w:val="00406346"/>
    <w:rsid w:val="00406881"/>
    <w:rsid w:val="004072EB"/>
    <w:rsid w:val="004073EB"/>
    <w:rsid w:val="00407CA9"/>
    <w:rsid w:val="004100B9"/>
    <w:rsid w:val="004107FA"/>
    <w:rsid w:val="004108C3"/>
    <w:rsid w:val="00410D96"/>
    <w:rsid w:val="004111E5"/>
    <w:rsid w:val="004118B1"/>
    <w:rsid w:val="00411C73"/>
    <w:rsid w:val="00411C7F"/>
    <w:rsid w:val="00411DDA"/>
    <w:rsid w:val="0041213C"/>
    <w:rsid w:val="00412A4B"/>
    <w:rsid w:val="00413288"/>
    <w:rsid w:val="0041352B"/>
    <w:rsid w:val="004139DF"/>
    <w:rsid w:val="00413A85"/>
    <w:rsid w:val="00413D08"/>
    <w:rsid w:val="00413F7A"/>
    <w:rsid w:val="0041431B"/>
    <w:rsid w:val="004145A0"/>
    <w:rsid w:val="004145A1"/>
    <w:rsid w:val="004147E5"/>
    <w:rsid w:val="004149CB"/>
    <w:rsid w:val="00414F1E"/>
    <w:rsid w:val="00415250"/>
    <w:rsid w:val="004156B3"/>
    <w:rsid w:val="00415B07"/>
    <w:rsid w:val="00416155"/>
    <w:rsid w:val="0041616F"/>
    <w:rsid w:val="00416819"/>
    <w:rsid w:val="00416CE9"/>
    <w:rsid w:val="004171BB"/>
    <w:rsid w:val="004173CA"/>
    <w:rsid w:val="0041747F"/>
    <w:rsid w:val="004179E9"/>
    <w:rsid w:val="00420406"/>
    <w:rsid w:val="004207A3"/>
    <w:rsid w:val="00420D9F"/>
    <w:rsid w:val="00421743"/>
    <w:rsid w:val="004219F8"/>
    <w:rsid w:val="00421C27"/>
    <w:rsid w:val="004228A3"/>
    <w:rsid w:val="00422E23"/>
    <w:rsid w:val="0042324D"/>
    <w:rsid w:val="00423789"/>
    <w:rsid w:val="0042448D"/>
    <w:rsid w:val="00424B13"/>
    <w:rsid w:val="00425499"/>
    <w:rsid w:val="00425A95"/>
    <w:rsid w:val="00425E55"/>
    <w:rsid w:val="00427148"/>
    <w:rsid w:val="00427631"/>
    <w:rsid w:val="004278C2"/>
    <w:rsid w:val="004279FC"/>
    <w:rsid w:val="00427B74"/>
    <w:rsid w:val="004300E5"/>
    <w:rsid w:val="00430C09"/>
    <w:rsid w:val="00431042"/>
    <w:rsid w:val="004310A3"/>
    <w:rsid w:val="00431AC9"/>
    <w:rsid w:val="00431D07"/>
    <w:rsid w:val="00431E3E"/>
    <w:rsid w:val="004322B1"/>
    <w:rsid w:val="00432381"/>
    <w:rsid w:val="0043282B"/>
    <w:rsid w:val="00432C4A"/>
    <w:rsid w:val="00432EBF"/>
    <w:rsid w:val="00432EF9"/>
    <w:rsid w:val="0043352A"/>
    <w:rsid w:val="00433E49"/>
    <w:rsid w:val="004345A1"/>
    <w:rsid w:val="00434621"/>
    <w:rsid w:val="00434664"/>
    <w:rsid w:val="00434B3B"/>
    <w:rsid w:val="00434E00"/>
    <w:rsid w:val="00435018"/>
    <w:rsid w:val="004358B5"/>
    <w:rsid w:val="00435A46"/>
    <w:rsid w:val="00436633"/>
    <w:rsid w:val="00436ED8"/>
    <w:rsid w:val="004373DA"/>
    <w:rsid w:val="00437562"/>
    <w:rsid w:val="00437A1D"/>
    <w:rsid w:val="00437CEA"/>
    <w:rsid w:val="00437E0D"/>
    <w:rsid w:val="004400C8"/>
    <w:rsid w:val="00440CF3"/>
    <w:rsid w:val="00441343"/>
    <w:rsid w:val="00441B4B"/>
    <w:rsid w:val="00441E5E"/>
    <w:rsid w:val="00442507"/>
    <w:rsid w:val="0044267D"/>
    <w:rsid w:val="004432F0"/>
    <w:rsid w:val="004433A2"/>
    <w:rsid w:val="004433DD"/>
    <w:rsid w:val="0044451C"/>
    <w:rsid w:val="0044468E"/>
    <w:rsid w:val="00444752"/>
    <w:rsid w:val="00444885"/>
    <w:rsid w:val="00444C2E"/>
    <w:rsid w:val="004454D0"/>
    <w:rsid w:val="004459D0"/>
    <w:rsid w:val="00445B3E"/>
    <w:rsid w:val="00445DC9"/>
    <w:rsid w:val="00445F9F"/>
    <w:rsid w:val="004462E8"/>
    <w:rsid w:val="004466D0"/>
    <w:rsid w:val="0044673B"/>
    <w:rsid w:val="004468FC"/>
    <w:rsid w:val="00446C1D"/>
    <w:rsid w:val="00446C90"/>
    <w:rsid w:val="00447682"/>
    <w:rsid w:val="0044777D"/>
    <w:rsid w:val="00447C5E"/>
    <w:rsid w:val="00447E0B"/>
    <w:rsid w:val="004500BC"/>
    <w:rsid w:val="0045086F"/>
    <w:rsid w:val="00450C2A"/>
    <w:rsid w:val="00450C78"/>
    <w:rsid w:val="0045100E"/>
    <w:rsid w:val="00451DEA"/>
    <w:rsid w:val="00451E38"/>
    <w:rsid w:val="0045201B"/>
    <w:rsid w:val="0045272C"/>
    <w:rsid w:val="004527DF"/>
    <w:rsid w:val="00452C51"/>
    <w:rsid w:val="00452CFE"/>
    <w:rsid w:val="0045307B"/>
    <w:rsid w:val="004533F4"/>
    <w:rsid w:val="00453ADC"/>
    <w:rsid w:val="00455100"/>
    <w:rsid w:val="0045586F"/>
    <w:rsid w:val="00455E20"/>
    <w:rsid w:val="004562C5"/>
    <w:rsid w:val="004564F8"/>
    <w:rsid w:val="004565D7"/>
    <w:rsid w:val="00456714"/>
    <w:rsid w:val="00456715"/>
    <w:rsid w:val="00456E84"/>
    <w:rsid w:val="004602D7"/>
    <w:rsid w:val="004603C5"/>
    <w:rsid w:val="00460523"/>
    <w:rsid w:val="004606C1"/>
    <w:rsid w:val="00460839"/>
    <w:rsid w:val="00460AE5"/>
    <w:rsid w:val="00461303"/>
    <w:rsid w:val="00461655"/>
    <w:rsid w:val="00461891"/>
    <w:rsid w:val="0046287B"/>
    <w:rsid w:val="0046296E"/>
    <w:rsid w:val="004629B8"/>
    <w:rsid w:val="00462A7A"/>
    <w:rsid w:val="00462B90"/>
    <w:rsid w:val="00462C02"/>
    <w:rsid w:val="00462EB2"/>
    <w:rsid w:val="00463026"/>
    <w:rsid w:val="004639A8"/>
    <w:rsid w:val="00463F83"/>
    <w:rsid w:val="0046422D"/>
    <w:rsid w:val="00464442"/>
    <w:rsid w:val="004652AA"/>
    <w:rsid w:val="00465994"/>
    <w:rsid w:val="00465ED0"/>
    <w:rsid w:val="004665D2"/>
    <w:rsid w:val="00466973"/>
    <w:rsid w:val="00467258"/>
    <w:rsid w:val="00467811"/>
    <w:rsid w:val="00467B31"/>
    <w:rsid w:val="00467EC2"/>
    <w:rsid w:val="004701EC"/>
    <w:rsid w:val="00470354"/>
    <w:rsid w:val="004704C3"/>
    <w:rsid w:val="004708E8"/>
    <w:rsid w:val="00470B3F"/>
    <w:rsid w:val="00470CF1"/>
    <w:rsid w:val="0047172D"/>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6942"/>
    <w:rsid w:val="004770A1"/>
    <w:rsid w:val="00477A19"/>
    <w:rsid w:val="00477AB8"/>
    <w:rsid w:val="00480170"/>
    <w:rsid w:val="00480779"/>
    <w:rsid w:val="0048085A"/>
    <w:rsid w:val="0048095E"/>
    <w:rsid w:val="00481305"/>
    <w:rsid w:val="00481515"/>
    <w:rsid w:val="00481715"/>
    <w:rsid w:val="00481C05"/>
    <w:rsid w:val="004824B1"/>
    <w:rsid w:val="004832D1"/>
    <w:rsid w:val="004839BD"/>
    <w:rsid w:val="00484D66"/>
    <w:rsid w:val="00485A1A"/>
    <w:rsid w:val="00485A7A"/>
    <w:rsid w:val="0048659D"/>
    <w:rsid w:val="00486786"/>
    <w:rsid w:val="00486E6B"/>
    <w:rsid w:val="004872C3"/>
    <w:rsid w:val="0048738F"/>
    <w:rsid w:val="004901C6"/>
    <w:rsid w:val="0049051A"/>
    <w:rsid w:val="0049088F"/>
    <w:rsid w:val="004916F9"/>
    <w:rsid w:val="00491F7B"/>
    <w:rsid w:val="0049229A"/>
    <w:rsid w:val="0049345E"/>
    <w:rsid w:val="00493AA0"/>
    <w:rsid w:val="004948D6"/>
    <w:rsid w:val="00494E5C"/>
    <w:rsid w:val="00494E9F"/>
    <w:rsid w:val="0049537C"/>
    <w:rsid w:val="004954CB"/>
    <w:rsid w:val="00495664"/>
    <w:rsid w:val="00495804"/>
    <w:rsid w:val="00495E4D"/>
    <w:rsid w:val="00496270"/>
    <w:rsid w:val="00496A08"/>
    <w:rsid w:val="00496B05"/>
    <w:rsid w:val="0049707F"/>
    <w:rsid w:val="004971FC"/>
    <w:rsid w:val="004975B2"/>
    <w:rsid w:val="00497D67"/>
    <w:rsid w:val="00497DDE"/>
    <w:rsid w:val="00497F87"/>
    <w:rsid w:val="004A04B1"/>
    <w:rsid w:val="004A11BD"/>
    <w:rsid w:val="004A12FC"/>
    <w:rsid w:val="004A21EA"/>
    <w:rsid w:val="004A2358"/>
    <w:rsid w:val="004A24B0"/>
    <w:rsid w:val="004A305E"/>
    <w:rsid w:val="004A3363"/>
    <w:rsid w:val="004A3579"/>
    <w:rsid w:val="004A36C9"/>
    <w:rsid w:val="004A3F8E"/>
    <w:rsid w:val="004A3FEC"/>
    <w:rsid w:val="004A4095"/>
    <w:rsid w:val="004A4810"/>
    <w:rsid w:val="004A5016"/>
    <w:rsid w:val="004A551A"/>
    <w:rsid w:val="004A59C1"/>
    <w:rsid w:val="004A5CD2"/>
    <w:rsid w:val="004A5DC5"/>
    <w:rsid w:val="004A62C1"/>
    <w:rsid w:val="004A6396"/>
    <w:rsid w:val="004A68DC"/>
    <w:rsid w:val="004A6988"/>
    <w:rsid w:val="004A6A35"/>
    <w:rsid w:val="004A6AB1"/>
    <w:rsid w:val="004A6CBD"/>
    <w:rsid w:val="004A7366"/>
    <w:rsid w:val="004A754C"/>
    <w:rsid w:val="004A7B8B"/>
    <w:rsid w:val="004B046A"/>
    <w:rsid w:val="004B10AA"/>
    <w:rsid w:val="004B1476"/>
    <w:rsid w:val="004B1B0B"/>
    <w:rsid w:val="004B1FCF"/>
    <w:rsid w:val="004B2104"/>
    <w:rsid w:val="004B2443"/>
    <w:rsid w:val="004B2B02"/>
    <w:rsid w:val="004B2FA4"/>
    <w:rsid w:val="004B3354"/>
    <w:rsid w:val="004B336F"/>
    <w:rsid w:val="004B3636"/>
    <w:rsid w:val="004B367E"/>
    <w:rsid w:val="004B3C92"/>
    <w:rsid w:val="004B3CFE"/>
    <w:rsid w:val="004B3F7C"/>
    <w:rsid w:val="004B40AD"/>
    <w:rsid w:val="004B40C6"/>
    <w:rsid w:val="004B4312"/>
    <w:rsid w:val="004B535E"/>
    <w:rsid w:val="004B5710"/>
    <w:rsid w:val="004B5720"/>
    <w:rsid w:val="004B5E14"/>
    <w:rsid w:val="004B6687"/>
    <w:rsid w:val="004B6B79"/>
    <w:rsid w:val="004B6E4E"/>
    <w:rsid w:val="004B725D"/>
    <w:rsid w:val="004B7B78"/>
    <w:rsid w:val="004C05A7"/>
    <w:rsid w:val="004C0EF4"/>
    <w:rsid w:val="004C123F"/>
    <w:rsid w:val="004C1909"/>
    <w:rsid w:val="004C1A52"/>
    <w:rsid w:val="004C1EE7"/>
    <w:rsid w:val="004C2A62"/>
    <w:rsid w:val="004C2BEC"/>
    <w:rsid w:val="004C2C84"/>
    <w:rsid w:val="004C2D72"/>
    <w:rsid w:val="004C3005"/>
    <w:rsid w:val="004C34C1"/>
    <w:rsid w:val="004C36CF"/>
    <w:rsid w:val="004C4B3D"/>
    <w:rsid w:val="004C574C"/>
    <w:rsid w:val="004C625B"/>
    <w:rsid w:val="004C6A1C"/>
    <w:rsid w:val="004C6C7F"/>
    <w:rsid w:val="004C7100"/>
    <w:rsid w:val="004D098A"/>
    <w:rsid w:val="004D0CF8"/>
    <w:rsid w:val="004D0E01"/>
    <w:rsid w:val="004D0E71"/>
    <w:rsid w:val="004D1063"/>
    <w:rsid w:val="004D16F3"/>
    <w:rsid w:val="004D1B73"/>
    <w:rsid w:val="004D1C66"/>
    <w:rsid w:val="004D21DC"/>
    <w:rsid w:val="004D24E5"/>
    <w:rsid w:val="004D2D22"/>
    <w:rsid w:val="004D33CD"/>
    <w:rsid w:val="004D351B"/>
    <w:rsid w:val="004D370D"/>
    <w:rsid w:val="004D405F"/>
    <w:rsid w:val="004D4490"/>
    <w:rsid w:val="004D4557"/>
    <w:rsid w:val="004D4931"/>
    <w:rsid w:val="004D4B57"/>
    <w:rsid w:val="004D5EF2"/>
    <w:rsid w:val="004D67CE"/>
    <w:rsid w:val="004D7826"/>
    <w:rsid w:val="004D7AA7"/>
    <w:rsid w:val="004D7BB9"/>
    <w:rsid w:val="004D7D1A"/>
    <w:rsid w:val="004E0336"/>
    <w:rsid w:val="004E0745"/>
    <w:rsid w:val="004E07E9"/>
    <w:rsid w:val="004E0C65"/>
    <w:rsid w:val="004E0EA4"/>
    <w:rsid w:val="004E105E"/>
    <w:rsid w:val="004E14DF"/>
    <w:rsid w:val="004E1BFF"/>
    <w:rsid w:val="004E1D71"/>
    <w:rsid w:val="004E1E8C"/>
    <w:rsid w:val="004E235D"/>
    <w:rsid w:val="004E258F"/>
    <w:rsid w:val="004E2E6C"/>
    <w:rsid w:val="004E2F6C"/>
    <w:rsid w:val="004E2FA9"/>
    <w:rsid w:val="004E3817"/>
    <w:rsid w:val="004E39F9"/>
    <w:rsid w:val="004E3C2B"/>
    <w:rsid w:val="004E4065"/>
    <w:rsid w:val="004E4435"/>
    <w:rsid w:val="004E4F46"/>
    <w:rsid w:val="004E4F92"/>
    <w:rsid w:val="004E4F9E"/>
    <w:rsid w:val="004E4FAA"/>
    <w:rsid w:val="004E5817"/>
    <w:rsid w:val="004E5E40"/>
    <w:rsid w:val="004E5FE2"/>
    <w:rsid w:val="004E74C6"/>
    <w:rsid w:val="004E7551"/>
    <w:rsid w:val="004E782E"/>
    <w:rsid w:val="004E7CDD"/>
    <w:rsid w:val="004E7D22"/>
    <w:rsid w:val="004F0353"/>
    <w:rsid w:val="004F054F"/>
    <w:rsid w:val="004F0779"/>
    <w:rsid w:val="004F0C38"/>
    <w:rsid w:val="004F0EDE"/>
    <w:rsid w:val="004F1043"/>
    <w:rsid w:val="004F1940"/>
    <w:rsid w:val="004F1B2B"/>
    <w:rsid w:val="004F1D33"/>
    <w:rsid w:val="004F208F"/>
    <w:rsid w:val="004F22B5"/>
    <w:rsid w:val="004F22B7"/>
    <w:rsid w:val="004F24E3"/>
    <w:rsid w:val="004F2C0F"/>
    <w:rsid w:val="004F3195"/>
    <w:rsid w:val="004F35AF"/>
    <w:rsid w:val="004F3A30"/>
    <w:rsid w:val="004F3AF9"/>
    <w:rsid w:val="004F3CDB"/>
    <w:rsid w:val="004F3D43"/>
    <w:rsid w:val="004F523D"/>
    <w:rsid w:val="004F53AD"/>
    <w:rsid w:val="004F5562"/>
    <w:rsid w:val="004F5813"/>
    <w:rsid w:val="004F58FE"/>
    <w:rsid w:val="004F6562"/>
    <w:rsid w:val="004F6B2D"/>
    <w:rsid w:val="004F6CB9"/>
    <w:rsid w:val="004F6F7F"/>
    <w:rsid w:val="004F721E"/>
    <w:rsid w:val="004F7C1B"/>
    <w:rsid w:val="004F7F8B"/>
    <w:rsid w:val="004F7FE5"/>
    <w:rsid w:val="0050015F"/>
    <w:rsid w:val="005001DE"/>
    <w:rsid w:val="005007F1"/>
    <w:rsid w:val="005010B3"/>
    <w:rsid w:val="0050114E"/>
    <w:rsid w:val="00501738"/>
    <w:rsid w:val="00502036"/>
    <w:rsid w:val="0050213E"/>
    <w:rsid w:val="00502294"/>
    <w:rsid w:val="00502422"/>
    <w:rsid w:val="005026A3"/>
    <w:rsid w:val="005026EC"/>
    <w:rsid w:val="00502BC6"/>
    <w:rsid w:val="005030A7"/>
    <w:rsid w:val="00503E25"/>
    <w:rsid w:val="005046A2"/>
    <w:rsid w:val="00504A5C"/>
    <w:rsid w:val="00505AC0"/>
    <w:rsid w:val="0050605D"/>
    <w:rsid w:val="00506062"/>
    <w:rsid w:val="0050643F"/>
    <w:rsid w:val="00506524"/>
    <w:rsid w:val="005069FF"/>
    <w:rsid w:val="0050714D"/>
    <w:rsid w:val="005072E5"/>
    <w:rsid w:val="00507344"/>
    <w:rsid w:val="00507831"/>
    <w:rsid w:val="00507AE5"/>
    <w:rsid w:val="00507B61"/>
    <w:rsid w:val="00507CAD"/>
    <w:rsid w:val="00507D45"/>
    <w:rsid w:val="00510068"/>
    <w:rsid w:val="00510299"/>
    <w:rsid w:val="005109DC"/>
    <w:rsid w:val="00510BAB"/>
    <w:rsid w:val="00510ECD"/>
    <w:rsid w:val="0051109B"/>
    <w:rsid w:val="00511140"/>
    <w:rsid w:val="0051132F"/>
    <w:rsid w:val="0051147A"/>
    <w:rsid w:val="00512102"/>
    <w:rsid w:val="00512363"/>
    <w:rsid w:val="00512375"/>
    <w:rsid w:val="00512497"/>
    <w:rsid w:val="005125A0"/>
    <w:rsid w:val="0051328E"/>
    <w:rsid w:val="00513440"/>
    <w:rsid w:val="00513793"/>
    <w:rsid w:val="005146FB"/>
    <w:rsid w:val="00514D53"/>
    <w:rsid w:val="0051601C"/>
    <w:rsid w:val="005163F4"/>
    <w:rsid w:val="005164E5"/>
    <w:rsid w:val="00516A64"/>
    <w:rsid w:val="00517199"/>
    <w:rsid w:val="00517329"/>
    <w:rsid w:val="00517365"/>
    <w:rsid w:val="005175AF"/>
    <w:rsid w:val="00517B1C"/>
    <w:rsid w:val="00517B3F"/>
    <w:rsid w:val="00517F98"/>
    <w:rsid w:val="0052074E"/>
    <w:rsid w:val="005215DC"/>
    <w:rsid w:val="005215DE"/>
    <w:rsid w:val="005216B4"/>
    <w:rsid w:val="0052298D"/>
    <w:rsid w:val="00522A7B"/>
    <w:rsid w:val="005235AB"/>
    <w:rsid w:val="00523907"/>
    <w:rsid w:val="00523C94"/>
    <w:rsid w:val="00524C2C"/>
    <w:rsid w:val="005251B9"/>
    <w:rsid w:val="00525332"/>
    <w:rsid w:val="005253CC"/>
    <w:rsid w:val="00525E21"/>
    <w:rsid w:val="0052611D"/>
    <w:rsid w:val="0052659A"/>
    <w:rsid w:val="0052680A"/>
    <w:rsid w:val="00526AE5"/>
    <w:rsid w:val="0052767E"/>
    <w:rsid w:val="00527776"/>
    <w:rsid w:val="00530066"/>
    <w:rsid w:val="005302C7"/>
    <w:rsid w:val="00530929"/>
    <w:rsid w:val="00530FD8"/>
    <w:rsid w:val="0053132B"/>
    <w:rsid w:val="0053147C"/>
    <w:rsid w:val="00531B2F"/>
    <w:rsid w:val="0053215C"/>
    <w:rsid w:val="00533317"/>
    <w:rsid w:val="00534281"/>
    <w:rsid w:val="00535005"/>
    <w:rsid w:val="0053506F"/>
    <w:rsid w:val="005350D1"/>
    <w:rsid w:val="00535EC5"/>
    <w:rsid w:val="005362A6"/>
    <w:rsid w:val="0053658B"/>
    <w:rsid w:val="00536595"/>
    <w:rsid w:val="005365C5"/>
    <w:rsid w:val="00536E83"/>
    <w:rsid w:val="00537C22"/>
    <w:rsid w:val="00537DD9"/>
    <w:rsid w:val="005407FC"/>
    <w:rsid w:val="005409FB"/>
    <w:rsid w:val="00541602"/>
    <w:rsid w:val="00541942"/>
    <w:rsid w:val="00541B7F"/>
    <w:rsid w:val="00541FB9"/>
    <w:rsid w:val="005425CE"/>
    <w:rsid w:val="0054279B"/>
    <w:rsid w:val="005427BD"/>
    <w:rsid w:val="00542BAA"/>
    <w:rsid w:val="00542BAC"/>
    <w:rsid w:val="00542BC8"/>
    <w:rsid w:val="00542C79"/>
    <w:rsid w:val="0054354F"/>
    <w:rsid w:val="0054382E"/>
    <w:rsid w:val="00543F14"/>
    <w:rsid w:val="005443D9"/>
    <w:rsid w:val="005445FF"/>
    <w:rsid w:val="0054474E"/>
    <w:rsid w:val="005447EC"/>
    <w:rsid w:val="00544F43"/>
    <w:rsid w:val="005453A8"/>
    <w:rsid w:val="005453C5"/>
    <w:rsid w:val="00545761"/>
    <w:rsid w:val="00545FAC"/>
    <w:rsid w:val="00546156"/>
    <w:rsid w:val="00546160"/>
    <w:rsid w:val="005462BE"/>
    <w:rsid w:val="00546BAE"/>
    <w:rsid w:val="00546C1D"/>
    <w:rsid w:val="00547170"/>
    <w:rsid w:val="005474AF"/>
    <w:rsid w:val="00547A6F"/>
    <w:rsid w:val="00547BF8"/>
    <w:rsid w:val="00550530"/>
    <w:rsid w:val="005507FD"/>
    <w:rsid w:val="0055085B"/>
    <w:rsid w:val="0055098E"/>
    <w:rsid w:val="00550B11"/>
    <w:rsid w:val="00550B5D"/>
    <w:rsid w:val="00551033"/>
    <w:rsid w:val="0055139E"/>
    <w:rsid w:val="00551485"/>
    <w:rsid w:val="0055190A"/>
    <w:rsid w:val="00552026"/>
    <w:rsid w:val="005524AF"/>
    <w:rsid w:val="00552635"/>
    <w:rsid w:val="00552805"/>
    <w:rsid w:val="00552ADE"/>
    <w:rsid w:val="005530A7"/>
    <w:rsid w:val="00553526"/>
    <w:rsid w:val="0055358B"/>
    <w:rsid w:val="005539C4"/>
    <w:rsid w:val="00553A86"/>
    <w:rsid w:val="00553C6D"/>
    <w:rsid w:val="00553D20"/>
    <w:rsid w:val="0055413C"/>
    <w:rsid w:val="005545D4"/>
    <w:rsid w:val="00554A0D"/>
    <w:rsid w:val="00555031"/>
    <w:rsid w:val="00555548"/>
    <w:rsid w:val="00555725"/>
    <w:rsid w:val="00555D17"/>
    <w:rsid w:val="00555E60"/>
    <w:rsid w:val="00556033"/>
    <w:rsid w:val="00556281"/>
    <w:rsid w:val="00556DCD"/>
    <w:rsid w:val="00556DD9"/>
    <w:rsid w:val="00557EDA"/>
    <w:rsid w:val="00560DB8"/>
    <w:rsid w:val="00561BA6"/>
    <w:rsid w:val="00561DF0"/>
    <w:rsid w:val="0056261C"/>
    <w:rsid w:val="0056287E"/>
    <w:rsid w:val="00563B94"/>
    <w:rsid w:val="00563C5E"/>
    <w:rsid w:val="00565E74"/>
    <w:rsid w:val="0056615A"/>
    <w:rsid w:val="00566658"/>
    <w:rsid w:val="00566B83"/>
    <w:rsid w:val="00566C52"/>
    <w:rsid w:val="00566E42"/>
    <w:rsid w:val="00567784"/>
    <w:rsid w:val="00567821"/>
    <w:rsid w:val="00567CCC"/>
    <w:rsid w:val="00567D2E"/>
    <w:rsid w:val="00567EEA"/>
    <w:rsid w:val="00570402"/>
    <w:rsid w:val="00570E7B"/>
    <w:rsid w:val="005710B8"/>
    <w:rsid w:val="005712ED"/>
    <w:rsid w:val="00571CEF"/>
    <w:rsid w:val="00571D7C"/>
    <w:rsid w:val="00571EE4"/>
    <w:rsid w:val="00571EFB"/>
    <w:rsid w:val="00571F59"/>
    <w:rsid w:val="005728B1"/>
    <w:rsid w:val="00573042"/>
    <w:rsid w:val="0057343A"/>
    <w:rsid w:val="00573D14"/>
    <w:rsid w:val="0057469D"/>
    <w:rsid w:val="0057483F"/>
    <w:rsid w:val="00575220"/>
    <w:rsid w:val="0057557B"/>
    <w:rsid w:val="005759F9"/>
    <w:rsid w:val="00575AE2"/>
    <w:rsid w:val="00575DE4"/>
    <w:rsid w:val="00575FC7"/>
    <w:rsid w:val="00576E76"/>
    <w:rsid w:val="005776AB"/>
    <w:rsid w:val="00577779"/>
    <w:rsid w:val="00577A74"/>
    <w:rsid w:val="00577DAA"/>
    <w:rsid w:val="00577E15"/>
    <w:rsid w:val="00577ECD"/>
    <w:rsid w:val="0058116D"/>
    <w:rsid w:val="0058119F"/>
    <w:rsid w:val="00581228"/>
    <w:rsid w:val="00581A11"/>
    <w:rsid w:val="00581BF0"/>
    <w:rsid w:val="0058218C"/>
    <w:rsid w:val="00583102"/>
    <w:rsid w:val="0058329E"/>
    <w:rsid w:val="00583454"/>
    <w:rsid w:val="00583BFD"/>
    <w:rsid w:val="0058404B"/>
    <w:rsid w:val="00584078"/>
    <w:rsid w:val="0058415D"/>
    <w:rsid w:val="005846A0"/>
    <w:rsid w:val="00584CED"/>
    <w:rsid w:val="00584D31"/>
    <w:rsid w:val="00584EBD"/>
    <w:rsid w:val="00584F20"/>
    <w:rsid w:val="00585449"/>
    <w:rsid w:val="00585A51"/>
    <w:rsid w:val="00586153"/>
    <w:rsid w:val="005864E5"/>
    <w:rsid w:val="00586509"/>
    <w:rsid w:val="005871C4"/>
    <w:rsid w:val="00587C14"/>
    <w:rsid w:val="0059004D"/>
    <w:rsid w:val="005908BB"/>
    <w:rsid w:val="005911F8"/>
    <w:rsid w:val="00591812"/>
    <w:rsid w:val="0059185F"/>
    <w:rsid w:val="00591B5A"/>
    <w:rsid w:val="00591DB3"/>
    <w:rsid w:val="005922A9"/>
    <w:rsid w:val="00592E0A"/>
    <w:rsid w:val="00593149"/>
    <w:rsid w:val="00593306"/>
    <w:rsid w:val="005935E7"/>
    <w:rsid w:val="005937BE"/>
    <w:rsid w:val="005937BF"/>
    <w:rsid w:val="00593846"/>
    <w:rsid w:val="00593B7E"/>
    <w:rsid w:val="005943F6"/>
    <w:rsid w:val="005944FC"/>
    <w:rsid w:val="00594B00"/>
    <w:rsid w:val="00595286"/>
    <w:rsid w:val="00595287"/>
    <w:rsid w:val="00595BE4"/>
    <w:rsid w:val="00596D5D"/>
    <w:rsid w:val="005A0309"/>
    <w:rsid w:val="005A05FA"/>
    <w:rsid w:val="005A07B6"/>
    <w:rsid w:val="005A095F"/>
    <w:rsid w:val="005A0D27"/>
    <w:rsid w:val="005A0E8D"/>
    <w:rsid w:val="005A1355"/>
    <w:rsid w:val="005A15C6"/>
    <w:rsid w:val="005A1C81"/>
    <w:rsid w:val="005A1F8F"/>
    <w:rsid w:val="005A2C40"/>
    <w:rsid w:val="005A3D16"/>
    <w:rsid w:val="005A3ED3"/>
    <w:rsid w:val="005A41AB"/>
    <w:rsid w:val="005A47D4"/>
    <w:rsid w:val="005A48C1"/>
    <w:rsid w:val="005A4D57"/>
    <w:rsid w:val="005A5123"/>
    <w:rsid w:val="005A53DC"/>
    <w:rsid w:val="005A5C74"/>
    <w:rsid w:val="005A5CDD"/>
    <w:rsid w:val="005A6676"/>
    <w:rsid w:val="005A675C"/>
    <w:rsid w:val="005A6AC6"/>
    <w:rsid w:val="005A6C5B"/>
    <w:rsid w:val="005A6E31"/>
    <w:rsid w:val="005A7D32"/>
    <w:rsid w:val="005B05A6"/>
    <w:rsid w:val="005B0636"/>
    <w:rsid w:val="005B0BAD"/>
    <w:rsid w:val="005B0EC4"/>
    <w:rsid w:val="005B13E4"/>
    <w:rsid w:val="005B1956"/>
    <w:rsid w:val="005B1CE0"/>
    <w:rsid w:val="005B2698"/>
    <w:rsid w:val="005B2E1C"/>
    <w:rsid w:val="005B2EEA"/>
    <w:rsid w:val="005B35D9"/>
    <w:rsid w:val="005B384B"/>
    <w:rsid w:val="005B3CB7"/>
    <w:rsid w:val="005B49ED"/>
    <w:rsid w:val="005B4E55"/>
    <w:rsid w:val="005B5CDA"/>
    <w:rsid w:val="005B6497"/>
    <w:rsid w:val="005B69C8"/>
    <w:rsid w:val="005B7255"/>
    <w:rsid w:val="005B725C"/>
    <w:rsid w:val="005B750A"/>
    <w:rsid w:val="005B76F7"/>
    <w:rsid w:val="005B7A78"/>
    <w:rsid w:val="005B7CC5"/>
    <w:rsid w:val="005C0641"/>
    <w:rsid w:val="005C1747"/>
    <w:rsid w:val="005C20DF"/>
    <w:rsid w:val="005C267F"/>
    <w:rsid w:val="005C28D7"/>
    <w:rsid w:val="005C2CE2"/>
    <w:rsid w:val="005C2E3F"/>
    <w:rsid w:val="005C3679"/>
    <w:rsid w:val="005C3978"/>
    <w:rsid w:val="005C3A39"/>
    <w:rsid w:val="005C3E54"/>
    <w:rsid w:val="005C4030"/>
    <w:rsid w:val="005C40C7"/>
    <w:rsid w:val="005C4562"/>
    <w:rsid w:val="005C5255"/>
    <w:rsid w:val="005C547E"/>
    <w:rsid w:val="005C5922"/>
    <w:rsid w:val="005C5BCB"/>
    <w:rsid w:val="005C5E75"/>
    <w:rsid w:val="005C6133"/>
    <w:rsid w:val="005C685F"/>
    <w:rsid w:val="005C6982"/>
    <w:rsid w:val="005C74A1"/>
    <w:rsid w:val="005C74AD"/>
    <w:rsid w:val="005C7611"/>
    <w:rsid w:val="005C7C26"/>
    <w:rsid w:val="005D006D"/>
    <w:rsid w:val="005D00A3"/>
    <w:rsid w:val="005D05CF"/>
    <w:rsid w:val="005D1199"/>
    <w:rsid w:val="005D1283"/>
    <w:rsid w:val="005D1AAD"/>
    <w:rsid w:val="005D1CF8"/>
    <w:rsid w:val="005D1D5F"/>
    <w:rsid w:val="005D1F0F"/>
    <w:rsid w:val="005D226D"/>
    <w:rsid w:val="005D2B6F"/>
    <w:rsid w:val="005D2D1D"/>
    <w:rsid w:val="005D2EAB"/>
    <w:rsid w:val="005D30B9"/>
    <w:rsid w:val="005D3920"/>
    <w:rsid w:val="005D3C3D"/>
    <w:rsid w:val="005D410B"/>
    <w:rsid w:val="005D48ED"/>
    <w:rsid w:val="005D4A30"/>
    <w:rsid w:val="005D516B"/>
    <w:rsid w:val="005D5196"/>
    <w:rsid w:val="005D5484"/>
    <w:rsid w:val="005D54E1"/>
    <w:rsid w:val="005D5B12"/>
    <w:rsid w:val="005D6BB2"/>
    <w:rsid w:val="005D7257"/>
    <w:rsid w:val="005D79FC"/>
    <w:rsid w:val="005D7C73"/>
    <w:rsid w:val="005E07A2"/>
    <w:rsid w:val="005E164C"/>
    <w:rsid w:val="005E1724"/>
    <w:rsid w:val="005E1897"/>
    <w:rsid w:val="005E1900"/>
    <w:rsid w:val="005E2CED"/>
    <w:rsid w:val="005E35DD"/>
    <w:rsid w:val="005E3A08"/>
    <w:rsid w:val="005E3BE6"/>
    <w:rsid w:val="005E3C63"/>
    <w:rsid w:val="005E3D66"/>
    <w:rsid w:val="005E4078"/>
    <w:rsid w:val="005E41E6"/>
    <w:rsid w:val="005E45D3"/>
    <w:rsid w:val="005E45E9"/>
    <w:rsid w:val="005E4ACD"/>
    <w:rsid w:val="005E5061"/>
    <w:rsid w:val="005E5178"/>
    <w:rsid w:val="005E51F1"/>
    <w:rsid w:val="005E5242"/>
    <w:rsid w:val="005E572B"/>
    <w:rsid w:val="005E590A"/>
    <w:rsid w:val="005E59DF"/>
    <w:rsid w:val="005E5FA5"/>
    <w:rsid w:val="005E668E"/>
    <w:rsid w:val="005E6CEB"/>
    <w:rsid w:val="005E6DD6"/>
    <w:rsid w:val="005E6F3C"/>
    <w:rsid w:val="005E7627"/>
    <w:rsid w:val="005E7835"/>
    <w:rsid w:val="005E7D02"/>
    <w:rsid w:val="005F0026"/>
    <w:rsid w:val="005F054F"/>
    <w:rsid w:val="005F0604"/>
    <w:rsid w:val="005F0977"/>
    <w:rsid w:val="005F0E47"/>
    <w:rsid w:val="005F1312"/>
    <w:rsid w:val="005F1559"/>
    <w:rsid w:val="005F1DEF"/>
    <w:rsid w:val="005F207D"/>
    <w:rsid w:val="005F20D7"/>
    <w:rsid w:val="005F2B17"/>
    <w:rsid w:val="005F2E6C"/>
    <w:rsid w:val="005F3366"/>
    <w:rsid w:val="005F344B"/>
    <w:rsid w:val="005F3AF7"/>
    <w:rsid w:val="005F3F1A"/>
    <w:rsid w:val="005F3FA4"/>
    <w:rsid w:val="005F406E"/>
    <w:rsid w:val="005F4512"/>
    <w:rsid w:val="005F459F"/>
    <w:rsid w:val="005F5593"/>
    <w:rsid w:val="005F55B0"/>
    <w:rsid w:val="005F56A3"/>
    <w:rsid w:val="005F5944"/>
    <w:rsid w:val="005F5C4C"/>
    <w:rsid w:val="005F6109"/>
    <w:rsid w:val="005F61DC"/>
    <w:rsid w:val="005F65D2"/>
    <w:rsid w:val="005F6662"/>
    <w:rsid w:val="005F6918"/>
    <w:rsid w:val="005F6B87"/>
    <w:rsid w:val="005F6C4F"/>
    <w:rsid w:val="005F6D93"/>
    <w:rsid w:val="005F7C8E"/>
    <w:rsid w:val="005F7FE9"/>
    <w:rsid w:val="00600DE3"/>
    <w:rsid w:val="0060138E"/>
    <w:rsid w:val="00603579"/>
    <w:rsid w:val="006037A1"/>
    <w:rsid w:val="00603836"/>
    <w:rsid w:val="00603F74"/>
    <w:rsid w:val="006042C6"/>
    <w:rsid w:val="0060455C"/>
    <w:rsid w:val="00604817"/>
    <w:rsid w:val="00604AD6"/>
    <w:rsid w:val="00604E1C"/>
    <w:rsid w:val="00604E94"/>
    <w:rsid w:val="00606347"/>
    <w:rsid w:val="0060640A"/>
    <w:rsid w:val="00606F08"/>
    <w:rsid w:val="00607048"/>
    <w:rsid w:val="0060712C"/>
    <w:rsid w:val="0060716D"/>
    <w:rsid w:val="006078A6"/>
    <w:rsid w:val="00607903"/>
    <w:rsid w:val="006079D5"/>
    <w:rsid w:val="00607CD1"/>
    <w:rsid w:val="00607E17"/>
    <w:rsid w:val="0061018C"/>
    <w:rsid w:val="006102A9"/>
    <w:rsid w:val="00610A58"/>
    <w:rsid w:val="00610CEB"/>
    <w:rsid w:val="00611110"/>
    <w:rsid w:val="00611D2C"/>
    <w:rsid w:val="0061223E"/>
    <w:rsid w:val="006123EC"/>
    <w:rsid w:val="006133AA"/>
    <w:rsid w:val="00613B91"/>
    <w:rsid w:val="00613FA1"/>
    <w:rsid w:val="00614339"/>
    <w:rsid w:val="006145B2"/>
    <w:rsid w:val="0061498D"/>
    <w:rsid w:val="00614C47"/>
    <w:rsid w:val="00614DB7"/>
    <w:rsid w:val="00615178"/>
    <w:rsid w:val="00616276"/>
    <w:rsid w:val="00616AF1"/>
    <w:rsid w:val="00616B02"/>
    <w:rsid w:val="00616D17"/>
    <w:rsid w:val="00616D83"/>
    <w:rsid w:val="00617F0A"/>
    <w:rsid w:val="006201C8"/>
    <w:rsid w:val="0062056B"/>
    <w:rsid w:val="0062061C"/>
    <w:rsid w:val="0062085F"/>
    <w:rsid w:val="00620927"/>
    <w:rsid w:val="00620A7D"/>
    <w:rsid w:val="00620C52"/>
    <w:rsid w:val="00620F86"/>
    <w:rsid w:val="0062100C"/>
    <w:rsid w:val="006222DC"/>
    <w:rsid w:val="0062236E"/>
    <w:rsid w:val="00622F51"/>
    <w:rsid w:val="00623164"/>
    <w:rsid w:val="006235FD"/>
    <w:rsid w:val="0062414A"/>
    <w:rsid w:val="0062451B"/>
    <w:rsid w:val="006248B1"/>
    <w:rsid w:val="00624B80"/>
    <w:rsid w:val="006263EC"/>
    <w:rsid w:val="006268ED"/>
    <w:rsid w:val="006269E9"/>
    <w:rsid w:val="00626D77"/>
    <w:rsid w:val="0062748A"/>
    <w:rsid w:val="00627B99"/>
    <w:rsid w:val="00627D06"/>
    <w:rsid w:val="00630DD6"/>
    <w:rsid w:val="00630E17"/>
    <w:rsid w:val="0063109A"/>
    <w:rsid w:val="0063168C"/>
    <w:rsid w:val="0063177A"/>
    <w:rsid w:val="00631A28"/>
    <w:rsid w:val="00631D48"/>
    <w:rsid w:val="00631DDC"/>
    <w:rsid w:val="00631FB2"/>
    <w:rsid w:val="00632313"/>
    <w:rsid w:val="00632509"/>
    <w:rsid w:val="00632A4C"/>
    <w:rsid w:val="00632B0A"/>
    <w:rsid w:val="00632CB0"/>
    <w:rsid w:val="00632D31"/>
    <w:rsid w:val="006334D1"/>
    <w:rsid w:val="00633BB0"/>
    <w:rsid w:val="00633BDC"/>
    <w:rsid w:val="00633E3A"/>
    <w:rsid w:val="00633F9E"/>
    <w:rsid w:val="00634387"/>
    <w:rsid w:val="006344D5"/>
    <w:rsid w:val="0063459D"/>
    <w:rsid w:val="006350CD"/>
    <w:rsid w:val="00635F76"/>
    <w:rsid w:val="00636605"/>
    <w:rsid w:val="006367DA"/>
    <w:rsid w:val="00636963"/>
    <w:rsid w:val="00637724"/>
    <w:rsid w:val="006377CF"/>
    <w:rsid w:val="0063788E"/>
    <w:rsid w:val="00637F4A"/>
    <w:rsid w:val="006403BA"/>
    <w:rsid w:val="00640620"/>
    <w:rsid w:val="00640987"/>
    <w:rsid w:val="0064107E"/>
    <w:rsid w:val="00641667"/>
    <w:rsid w:val="006416D4"/>
    <w:rsid w:val="00641CD7"/>
    <w:rsid w:val="00641F5C"/>
    <w:rsid w:val="00642261"/>
    <w:rsid w:val="00642C50"/>
    <w:rsid w:val="00642FF1"/>
    <w:rsid w:val="0064339B"/>
    <w:rsid w:val="006435D8"/>
    <w:rsid w:val="00643B54"/>
    <w:rsid w:val="00644BBB"/>
    <w:rsid w:val="00644D79"/>
    <w:rsid w:val="0064511A"/>
    <w:rsid w:val="00645123"/>
    <w:rsid w:val="00645295"/>
    <w:rsid w:val="0064534C"/>
    <w:rsid w:val="0064538C"/>
    <w:rsid w:val="00645B3B"/>
    <w:rsid w:val="00645FE7"/>
    <w:rsid w:val="00646120"/>
    <w:rsid w:val="0064615B"/>
    <w:rsid w:val="00646670"/>
    <w:rsid w:val="00646B8E"/>
    <w:rsid w:val="00646B93"/>
    <w:rsid w:val="006471AF"/>
    <w:rsid w:val="00647707"/>
    <w:rsid w:val="006479F8"/>
    <w:rsid w:val="00647C0F"/>
    <w:rsid w:val="006501AD"/>
    <w:rsid w:val="00650784"/>
    <w:rsid w:val="006510B4"/>
    <w:rsid w:val="006511B7"/>
    <w:rsid w:val="00651721"/>
    <w:rsid w:val="006517FA"/>
    <w:rsid w:val="0065191A"/>
    <w:rsid w:val="00652008"/>
    <w:rsid w:val="0065265C"/>
    <w:rsid w:val="00653629"/>
    <w:rsid w:val="00653A4C"/>
    <w:rsid w:val="006546AC"/>
    <w:rsid w:val="006549C5"/>
    <w:rsid w:val="00654A7F"/>
    <w:rsid w:val="00654C30"/>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67D"/>
    <w:rsid w:val="006628B4"/>
    <w:rsid w:val="006628D6"/>
    <w:rsid w:val="00662C9E"/>
    <w:rsid w:val="00662DB9"/>
    <w:rsid w:val="00663089"/>
    <w:rsid w:val="00663201"/>
    <w:rsid w:val="00663B3B"/>
    <w:rsid w:val="00664274"/>
    <w:rsid w:val="0066489B"/>
    <w:rsid w:val="006650F3"/>
    <w:rsid w:val="0066570F"/>
    <w:rsid w:val="0066577C"/>
    <w:rsid w:val="00665815"/>
    <w:rsid w:val="00665BB5"/>
    <w:rsid w:val="00666155"/>
    <w:rsid w:val="00666233"/>
    <w:rsid w:val="006662C4"/>
    <w:rsid w:val="006665D8"/>
    <w:rsid w:val="00667317"/>
    <w:rsid w:val="00667656"/>
    <w:rsid w:val="00670062"/>
    <w:rsid w:val="0067039F"/>
    <w:rsid w:val="00670595"/>
    <w:rsid w:val="006705F8"/>
    <w:rsid w:val="006707F0"/>
    <w:rsid w:val="00670C87"/>
    <w:rsid w:val="00670D29"/>
    <w:rsid w:val="006711D0"/>
    <w:rsid w:val="0067154B"/>
    <w:rsid w:val="00672305"/>
    <w:rsid w:val="006723D6"/>
    <w:rsid w:val="006725AC"/>
    <w:rsid w:val="006726AF"/>
    <w:rsid w:val="006728D0"/>
    <w:rsid w:val="00672CB6"/>
    <w:rsid w:val="00672E0E"/>
    <w:rsid w:val="00672EFD"/>
    <w:rsid w:val="00672F63"/>
    <w:rsid w:val="00672FFD"/>
    <w:rsid w:val="0067398C"/>
    <w:rsid w:val="006739E3"/>
    <w:rsid w:val="00673C84"/>
    <w:rsid w:val="00674102"/>
    <w:rsid w:val="00674372"/>
    <w:rsid w:val="00674BB5"/>
    <w:rsid w:val="00674FDE"/>
    <w:rsid w:val="00675308"/>
    <w:rsid w:val="00677004"/>
    <w:rsid w:val="00677428"/>
    <w:rsid w:val="006800C1"/>
    <w:rsid w:val="006804C6"/>
    <w:rsid w:val="006804EA"/>
    <w:rsid w:val="0068097B"/>
    <w:rsid w:val="00680BB4"/>
    <w:rsid w:val="00680E61"/>
    <w:rsid w:val="00681384"/>
    <w:rsid w:val="006818CB"/>
    <w:rsid w:val="00681907"/>
    <w:rsid w:val="006819A5"/>
    <w:rsid w:val="00681E4C"/>
    <w:rsid w:val="00681EBC"/>
    <w:rsid w:val="00682CCD"/>
    <w:rsid w:val="0068352F"/>
    <w:rsid w:val="00683738"/>
    <w:rsid w:val="00683B66"/>
    <w:rsid w:val="00684312"/>
    <w:rsid w:val="006846EA"/>
    <w:rsid w:val="006847C4"/>
    <w:rsid w:val="00685527"/>
    <w:rsid w:val="00685D65"/>
    <w:rsid w:val="00685E6A"/>
    <w:rsid w:val="006864DF"/>
    <w:rsid w:val="006868B4"/>
    <w:rsid w:val="00686950"/>
    <w:rsid w:val="00686B5E"/>
    <w:rsid w:val="00686C46"/>
    <w:rsid w:val="00687056"/>
    <w:rsid w:val="0068755E"/>
    <w:rsid w:val="006877A4"/>
    <w:rsid w:val="0069108B"/>
    <w:rsid w:val="00691100"/>
    <w:rsid w:val="00691185"/>
    <w:rsid w:val="00691822"/>
    <w:rsid w:val="00691E5E"/>
    <w:rsid w:val="00691FC6"/>
    <w:rsid w:val="006928F2"/>
    <w:rsid w:val="00693151"/>
    <w:rsid w:val="00693226"/>
    <w:rsid w:val="006933F6"/>
    <w:rsid w:val="00693667"/>
    <w:rsid w:val="00693A25"/>
    <w:rsid w:val="00693E48"/>
    <w:rsid w:val="00694865"/>
    <w:rsid w:val="00695A38"/>
    <w:rsid w:val="00695E73"/>
    <w:rsid w:val="0069609F"/>
    <w:rsid w:val="006960CC"/>
    <w:rsid w:val="00697165"/>
    <w:rsid w:val="00697762"/>
    <w:rsid w:val="006A049A"/>
    <w:rsid w:val="006A0A28"/>
    <w:rsid w:val="006A117C"/>
    <w:rsid w:val="006A13AC"/>
    <w:rsid w:val="006A1549"/>
    <w:rsid w:val="006A19BB"/>
    <w:rsid w:val="006A1B7D"/>
    <w:rsid w:val="006A20AF"/>
    <w:rsid w:val="006A236F"/>
    <w:rsid w:val="006A2A94"/>
    <w:rsid w:val="006A2E48"/>
    <w:rsid w:val="006A3184"/>
    <w:rsid w:val="006A35E2"/>
    <w:rsid w:val="006A37BB"/>
    <w:rsid w:val="006A38F7"/>
    <w:rsid w:val="006A3A47"/>
    <w:rsid w:val="006A4B4F"/>
    <w:rsid w:val="006A4FFE"/>
    <w:rsid w:val="006A50E8"/>
    <w:rsid w:val="006A5137"/>
    <w:rsid w:val="006A5E8C"/>
    <w:rsid w:val="006A5F75"/>
    <w:rsid w:val="006A6684"/>
    <w:rsid w:val="006A6745"/>
    <w:rsid w:val="006A6820"/>
    <w:rsid w:val="006A694A"/>
    <w:rsid w:val="006A6FC7"/>
    <w:rsid w:val="006A7917"/>
    <w:rsid w:val="006A7BD3"/>
    <w:rsid w:val="006A7EAF"/>
    <w:rsid w:val="006B0459"/>
    <w:rsid w:val="006B05FB"/>
    <w:rsid w:val="006B091F"/>
    <w:rsid w:val="006B0A5E"/>
    <w:rsid w:val="006B1597"/>
    <w:rsid w:val="006B19C5"/>
    <w:rsid w:val="006B1DC4"/>
    <w:rsid w:val="006B2262"/>
    <w:rsid w:val="006B2CDC"/>
    <w:rsid w:val="006B2E5B"/>
    <w:rsid w:val="006B3137"/>
    <w:rsid w:val="006B353F"/>
    <w:rsid w:val="006B3BDF"/>
    <w:rsid w:val="006B3CB8"/>
    <w:rsid w:val="006B412E"/>
    <w:rsid w:val="006B4165"/>
    <w:rsid w:val="006B47B3"/>
    <w:rsid w:val="006B497E"/>
    <w:rsid w:val="006B4A35"/>
    <w:rsid w:val="006B4E14"/>
    <w:rsid w:val="006B51FA"/>
    <w:rsid w:val="006B58BA"/>
    <w:rsid w:val="006B5F01"/>
    <w:rsid w:val="006B642F"/>
    <w:rsid w:val="006B6802"/>
    <w:rsid w:val="006B7673"/>
    <w:rsid w:val="006B76F0"/>
    <w:rsid w:val="006B774E"/>
    <w:rsid w:val="006B798B"/>
    <w:rsid w:val="006B7C39"/>
    <w:rsid w:val="006C0C71"/>
    <w:rsid w:val="006C0EAB"/>
    <w:rsid w:val="006C1D28"/>
    <w:rsid w:val="006C2AB5"/>
    <w:rsid w:val="006C41B0"/>
    <w:rsid w:val="006C440F"/>
    <w:rsid w:val="006C4F0A"/>
    <w:rsid w:val="006C5DAC"/>
    <w:rsid w:val="006C6539"/>
    <w:rsid w:val="006C67DF"/>
    <w:rsid w:val="006C6A16"/>
    <w:rsid w:val="006C7C07"/>
    <w:rsid w:val="006C7F0D"/>
    <w:rsid w:val="006D002C"/>
    <w:rsid w:val="006D05B4"/>
    <w:rsid w:val="006D0630"/>
    <w:rsid w:val="006D0E78"/>
    <w:rsid w:val="006D1409"/>
    <w:rsid w:val="006D166D"/>
    <w:rsid w:val="006D1C74"/>
    <w:rsid w:val="006D1E0A"/>
    <w:rsid w:val="006D1E31"/>
    <w:rsid w:val="006D207B"/>
    <w:rsid w:val="006D20C0"/>
    <w:rsid w:val="006D26A6"/>
    <w:rsid w:val="006D302D"/>
    <w:rsid w:val="006D330F"/>
    <w:rsid w:val="006D38E0"/>
    <w:rsid w:val="006D3AB1"/>
    <w:rsid w:val="006D3C29"/>
    <w:rsid w:val="006D3CA3"/>
    <w:rsid w:val="006D3F40"/>
    <w:rsid w:val="006D423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962"/>
    <w:rsid w:val="006E2D52"/>
    <w:rsid w:val="006E4336"/>
    <w:rsid w:val="006E4CC9"/>
    <w:rsid w:val="006E4CE9"/>
    <w:rsid w:val="006E5132"/>
    <w:rsid w:val="006E56E4"/>
    <w:rsid w:val="006E5D69"/>
    <w:rsid w:val="006E657A"/>
    <w:rsid w:val="006E6699"/>
    <w:rsid w:val="006E6766"/>
    <w:rsid w:val="006E693E"/>
    <w:rsid w:val="006E6E27"/>
    <w:rsid w:val="006E6EEA"/>
    <w:rsid w:val="006E7384"/>
    <w:rsid w:val="006E7435"/>
    <w:rsid w:val="006E765B"/>
    <w:rsid w:val="006E7C2E"/>
    <w:rsid w:val="006E7D05"/>
    <w:rsid w:val="006F0AC0"/>
    <w:rsid w:val="006F0CBB"/>
    <w:rsid w:val="006F10EC"/>
    <w:rsid w:val="006F1749"/>
    <w:rsid w:val="006F21D3"/>
    <w:rsid w:val="006F2BED"/>
    <w:rsid w:val="006F3337"/>
    <w:rsid w:val="006F3876"/>
    <w:rsid w:val="006F3C4B"/>
    <w:rsid w:val="006F3E3F"/>
    <w:rsid w:val="006F44DE"/>
    <w:rsid w:val="006F4CA2"/>
    <w:rsid w:val="006F4E8A"/>
    <w:rsid w:val="006F5246"/>
    <w:rsid w:val="006F5426"/>
    <w:rsid w:val="006F5A4D"/>
    <w:rsid w:val="006F5D98"/>
    <w:rsid w:val="006F6578"/>
    <w:rsid w:val="006F694F"/>
    <w:rsid w:val="006F737B"/>
    <w:rsid w:val="006F744A"/>
    <w:rsid w:val="006F7BF8"/>
    <w:rsid w:val="007007D3"/>
    <w:rsid w:val="00700F6A"/>
    <w:rsid w:val="0070113B"/>
    <w:rsid w:val="007014B9"/>
    <w:rsid w:val="007015C4"/>
    <w:rsid w:val="007017EA"/>
    <w:rsid w:val="00701FE7"/>
    <w:rsid w:val="0070257B"/>
    <w:rsid w:val="00702C8A"/>
    <w:rsid w:val="00703611"/>
    <w:rsid w:val="00703ABD"/>
    <w:rsid w:val="00703B92"/>
    <w:rsid w:val="00704025"/>
    <w:rsid w:val="00704C8D"/>
    <w:rsid w:val="007056F9"/>
    <w:rsid w:val="007058B5"/>
    <w:rsid w:val="00705BC2"/>
    <w:rsid w:val="00705C4A"/>
    <w:rsid w:val="00705E59"/>
    <w:rsid w:val="00706047"/>
    <w:rsid w:val="007066A4"/>
    <w:rsid w:val="007067F4"/>
    <w:rsid w:val="00706884"/>
    <w:rsid w:val="00707668"/>
    <w:rsid w:val="00710251"/>
    <w:rsid w:val="00710493"/>
    <w:rsid w:val="0071075A"/>
    <w:rsid w:val="007108F9"/>
    <w:rsid w:val="00710AF1"/>
    <w:rsid w:val="00710F5C"/>
    <w:rsid w:val="007112D3"/>
    <w:rsid w:val="00711839"/>
    <w:rsid w:val="00712020"/>
    <w:rsid w:val="00712540"/>
    <w:rsid w:val="0071321E"/>
    <w:rsid w:val="0071419C"/>
    <w:rsid w:val="0071432E"/>
    <w:rsid w:val="00715699"/>
    <w:rsid w:val="007159F7"/>
    <w:rsid w:val="00715C23"/>
    <w:rsid w:val="0071626E"/>
    <w:rsid w:val="00716586"/>
    <w:rsid w:val="00716882"/>
    <w:rsid w:val="00716963"/>
    <w:rsid w:val="00717519"/>
    <w:rsid w:val="00717F62"/>
    <w:rsid w:val="007206D8"/>
    <w:rsid w:val="007215B2"/>
    <w:rsid w:val="007216DC"/>
    <w:rsid w:val="00721888"/>
    <w:rsid w:val="00721B46"/>
    <w:rsid w:val="00721D4B"/>
    <w:rsid w:val="00721D75"/>
    <w:rsid w:val="00721EBF"/>
    <w:rsid w:val="00721F90"/>
    <w:rsid w:val="007220FD"/>
    <w:rsid w:val="0072225E"/>
    <w:rsid w:val="007228A7"/>
    <w:rsid w:val="007234EA"/>
    <w:rsid w:val="007236B3"/>
    <w:rsid w:val="00723D87"/>
    <w:rsid w:val="00724065"/>
    <w:rsid w:val="00724982"/>
    <w:rsid w:val="00724DA0"/>
    <w:rsid w:val="007255AD"/>
    <w:rsid w:val="007258CD"/>
    <w:rsid w:val="007258E6"/>
    <w:rsid w:val="00725955"/>
    <w:rsid w:val="007260CA"/>
    <w:rsid w:val="0072628A"/>
    <w:rsid w:val="007263D9"/>
    <w:rsid w:val="00726AE0"/>
    <w:rsid w:val="00726C11"/>
    <w:rsid w:val="00726CD2"/>
    <w:rsid w:val="007275F7"/>
    <w:rsid w:val="00727AF2"/>
    <w:rsid w:val="00727B4C"/>
    <w:rsid w:val="007304A9"/>
    <w:rsid w:val="007304F6"/>
    <w:rsid w:val="007306C2"/>
    <w:rsid w:val="00730C6F"/>
    <w:rsid w:val="00731121"/>
    <w:rsid w:val="007311D1"/>
    <w:rsid w:val="0073163B"/>
    <w:rsid w:val="00731EA4"/>
    <w:rsid w:val="007325D6"/>
    <w:rsid w:val="007327FF"/>
    <w:rsid w:val="00732E4F"/>
    <w:rsid w:val="00733314"/>
    <w:rsid w:val="007334F8"/>
    <w:rsid w:val="007335F3"/>
    <w:rsid w:val="00733754"/>
    <w:rsid w:val="00733C13"/>
    <w:rsid w:val="00734609"/>
    <w:rsid w:val="00734EEF"/>
    <w:rsid w:val="007350A7"/>
    <w:rsid w:val="00735892"/>
    <w:rsid w:val="007364DD"/>
    <w:rsid w:val="00736768"/>
    <w:rsid w:val="00736783"/>
    <w:rsid w:val="00736834"/>
    <w:rsid w:val="007374F6"/>
    <w:rsid w:val="00737C1C"/>
    <w:rsid w:val="0074036C"/>
    <w:rsid w:val="00741251"/>
    <w:rsid w:val="00741AE9"/>
    <w:rsid w:val="00741CF1"/>
    <w:rsid w:val="00742019"/>
    <w:rsid w:val="007425DA"/>
    <w:rsid w:val="00742999"/>
    <w:rsid w:val="00742C7A"/>
    <w:rsid w:val="00742C7C"/>
    <w:rsid w:val="00743451"/>
    <w:rsid w:val="00743739"/>
    <w:rsid w:val="00743FE9"/>
    <w:rsid w:val="007448B4"/>
    <w:rsid w:val="007449EB"/>
    <w:rsid w:val="00744EB8"/>
    <w:rsid w:val="007453E8"/>
    <w:rsid w:val="007455B0"/>
    <w:rsid w:val="0074591F"/>
    <w:rsid w:val="00747D2E"/>
    <w:rsid w:val="00750338"/>
    <w:rsid w:val="007509F5"/>
    <w:rsid w:val="00750C34"/>
    <w:rsid w:val="00751050"/>
    <w:rsid w:val="00751104"/>
    <w:rsid w:val="00751414"/>
    <w:rsid w:val="007516E5"/>
    <w:rsid w:val="0075251D"/>
    <w:rsid w:val="0075334A"/>
    <w:rsid w:val="0075397F"/>
    <w:rsid w:val="007546F4"/>
    <w:rsid w:val="00754F60"/>
    <w:rsid w:val="0075512C"/>
    <w:rsid w:val="00755465"/>
    <w:rsid w:val="007558C5"/>
    <w:rsid w:val="007573A1"/>
    <w:rsid w:val="007575E1"/>
    <w:rsid w:val="00757A50"/>
    <w:rsid w:val="00757C20"/>
    <w:rsid w:val="00757EA5"/>
    <w:rsid w:val="0076011A"/>
    <w:rsid w:val="00760697"/>
    <w:rsid w:val="0076080A"/>
    <w:rsid w:val="00760A64"/>
    <w:rsid w:val="00760D85"/>
    <w:rsid w:val="00761739"/>
    <w:rsid w:val="007619D2"/>
    <w:rsid w:val="00761D0E"/>
    <w:rsid w:val="00762B45"/>
    <w:rsid w:val="00762BBD"/>
    <w:rsid w:val="00762CE8"/>
    <w:rsid w:val="00762E65"/>
    <w:rsid w:val="007633E0"/>
    <w:rsid w:val="00763957"/>
    <w:rsid w:val="00763F60"/>
    <w:rsid w:val="00764293"/>
    <w:rsid w:val="00764365"/>
    <w:rsid w:val="00764741"/>
    <w:rsid w:val="00764A27"/>
    <w:rsid w:val="00764E91"/>
    <w:rsid w:val="00764EC6"/>
    <w:rsid w:val="00764F2F"/>
    <w:rsid w:val="00765847"/>
    <w:rsid w:val="007664B0"/>
    <w:rsid w:val="007664DF"/>
    <w:rsid w:val="0076652B"/>
    <w:rsid w:val="00766BE5"/>
    <w:rsid w:val="0076701D"/>
    <w:rsid w:val="00767146"/>
    <w:rsid w:val="00767BF9"/>
    <w:rsid w:val="00767DC6"/>
    <w:rsid w:val="00767DEB"/>
    <w:rsid w:val="00767E23"/>
    <w:rsid w:val="00767FD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054"/>
    <w:rsid w:val="00774AD9"/>
    <w:rsid w:val="00774E7C"/>
    <w:rsid w:val="00775389"/>
    <w:rsid w:val="0077566B"/>
    <w:rsid w:val="007769C9"/>
    <w:rsid w:val="00776B47"/>
    <w:rsid w:val="00777335"/>
    <w:rsid w:val="0077792B"/>
    <w:rsid w:val="007807DF"/>
    <w:rsid w:val="00780B57"/>
    <w:rsid w:val="00780EBD"/>
    <w:rsid w:val="007819BE"/>
    <w:rsid w:val="00781AF8"/>
    <w:rsid w:val="007823AB"/>
    <w:rsid w:val="00782BD4"/>
    <w:rsid w:val="00782C77"/>
    <w:rsid w:val="007832F7"/>
    <w:rsid w:val="00783A40"/>
    <w:rsid w:val="0078427E"/>
    <w:rsid w:val="007846F0"/>
    <w:rsid w:val="007848B9"/>
    <w:rsid w:val="007849F4"/>
    <w:rsid w:val="007854F5"/>
    <w:rsid w:val="007855C4"/>
    <w:rsid w:val="00785CFD"/>
    <w:rsid w:val="00785E9C"/>
    <w:rsid w:val="00786901"/>
    <w:rsid w:val="00786A60"/>
    <w:rsid w:val="00787056"/>
    <w:rsid w:val="007874CF"/>
    <w:rsid w:val="00787C00"/>
    <w:rsid w:val="00787DE7"/>
    <w:rsid w:val="00790376"/>
    <w:rsid w:val="00790922"/>
    <w:rsid w:val="00790FDF"/>
    <w:rsid w:val="00791310"/>
    <w:rsid w:val="007917A1"/>
    <w:rsid w:val="00792D5A"/>
    <w:rsid w:val="00792DB3"/>
    <w:rsid w:val="00794A46"/>
    <w:rsid w:val="00794B55"/>
    <w:rsid w:val="00794BFA"/>
    <w:rsid w:val="00795477"/>
    <w:rsid w:val="00795873"/>
    <w:rsid w:val="0079643F"/>
    <w:rsid w:val="00796678"/>
    <w:rsid w:val="007966FD"/>
    <w:rsid w:val="00796741"/>
    <w:rsid w:val="00796B84"/>
    <w:rsid w:val="00796D3B"/>
    <w:rsid w:val="007970D0"/>
    <w:rsid w:val="00797A0B"/>
    <w:rsid w:val="00797D39"/>
    <w:rsid w:val="00797F95"/>
    <w:rsid w:val="007A0982"/>
    <w:rsid w:val="007A0B6F"/>
    <w:rsid w:val="007A0F11"/>
    <w:rsid w:val="007A1578"/>
    <w:rsid w:val="007A15C4"/>
    <w:rsid w:val="007A296E"/>
    <w:rsid w:val="007A2EB6"/>
    <w:rsid w:val="007A33C1"/>
    <w:rsid w:val="007A34CD"/>
    <w:rsid w:val="007A3991"/>
    <w:rsid w:val="007A3B07"/>
    <w:rsid w:val="007A3BD6"/>
    <w:rsid w:val="007A4108"/>
    <w:rsid w:val="007A4314"/>
    <w:rsid w:val="007A4980"/>
    <w:rsid w:val="007A50A6"/>
    <w:rsid w:val="007A5DEF"/>
    <w:rsid w:val="007A641B"/>
    <w:rsid w:val="007A64B3"/>
    <w:rsid w:val="007A689C"/>
    <w:rsid w:val="007A6A7D"/>
    <w:rsid w:val="007A6F56"/>
    <w:rsid w:val="007A7732"/>
    <w:rsid w:val="007A7C0B"/>
    <w:rsid w:val="007B010A"/>
    <w:rsid w:val="007B0282"/>
    <w:rsid w:val="007B0691"/>
    <w:rsid w:val="007B08B9"/>
    <w:rsid w:val="007B0C5D"/>
    <w:rsid w:val="007B1324"/>
    <w:rsid w:val="007B15DD"/>
    <w:rsid w:val="007B162F"/>
    <w:rsid w:val="007B17BC"/>
    <w:rsid w:val="007B1803"/>
    <w:rsid w:val="007B2528"/>
    <w:rsid w:val="007B2B7F"/>
    <w:rsid w:val="007B331A"/>
    <w:rsid w:val="007B33E7"/>
    <w:rsid w:val="007B3F83"/>
    <w:rsid w:val="007B3F9A"/>
    <w:rsid w:val="007B4195"/>
    <w:rsid w:val="007B460E"/>
    <w:rsid w:val="007B4F03"/>
    <w:rsid w:val="007B523C"/>
    <w:rsid w:val="007B599D"/>
    <w:rsid w:val="007B5BA1"/>
    <w:rsid w:val="007B5D76"/>
    <w:rsid w:val="007B64D0"/>
    <w:rsid w:val="007B680F"/>
    <w:rsid w:val="007B6C87"/>
    <w:rsid w:val="007B6E67"/>
    <w:rsid w:val="007B71D5"/>
    <w:rsid w:val="007B75A8"/>
    <w:rsid w:val="007B77E9"/>
    <w:rsid w:val="007C0484"/>
    <w:rsid w:val="007C0C51"/>
    <w:rsid w:val="007C0CB0"/>
    <w:rsid w:val="007C0F4A"/>
    <w:rsid w:val="007C12E6"/>
    <w:rsid w:val="007C1851"/>
    <w:rsid w:val="007C18E0"/>
    <w:rsid w:val="007C1A1C"/>
    <w:rsid w:val="007C2475"/>
    <w:rsid w:val="007C24AA"/>
    <w:rsid w:val="007C2555"/>
    <w:rsid w:val="007C2690"/>
    <w:rsid w:val="007C2CA3"/>
    <w:rsid w:val="007C2FFB"/>
    <w:rsid w:val="007C3378"/>
    <w:rsid w:val="007C3C30"/>
    <w:rsid w:val="007C3C3A"/>
    <w:rsid w:val="007C42F1"/>
    <w:rsid w:val="007C47FA"/>
    <w:rsid w:val="007C5058"/>
    <w:rsid w:val="007C511B"/>
    <w:rsid w:val="007C589B"/>
    <w:rsid w:val="007C5EF5"/>
    <w:rsid w:val="007C6086"/>
    <w:rsid w:val="007C626A"/>
    <w:rsid w:val="007C657A"/>
    <w:rsid w:val="007C66FD"/>
    <w:rsid w:val="007C7262"/>
    <w:rsid w:val="007C748D"/>
    <w:rsid w:val="007C784E"/>
    <w:rsid w:val="007D0164"/>
    <w:rsid w:val="007D037A"/>
    <w:rsid w:val="007D0517"/>
    <w:rsid w:val="007D15E3"/>
    <w:rsid w:val="007D1620"/>
    <w:rsid w:val="007D1665"/>
    <w:rsid w:val="007D1B3B"/>
    <w:rsid w:val="007D2FDA"/>
    <w:rsid w:val="007D38C9"/>
    <w:rsid w:val="007D3C32"/>
    <w:rsid w:val="007D3E14"/>
    <w:rsid w:val="007D4F3F"/>
    <w:rsid w:val="007D5E87"/>
    <w:rsid w:val="007D6B86"/>
    <w:rsid w:val="007D6D8E"/>
    <w:rsid w:val="007D731D"/>
    <w:rsid w:val="007D73E8"/>
    <w:rsid w:val="007D7BB7"/>
    <w:rsid w:val="007D7CCD"/>
    <w:rsid w:val="007E004C"/>
    <w:rsid w:val="007E0548"/>
    <w:rsid w:val="007E0A6F"/>
    <w:rsid w:val="007E0B10"/>
    <w:rsid w:val="007E154F"/>
    <w:rsid w:val="007E1708"/>
    <w:rsid w:val="007E2526"/>
    <w:rsid w:val="007E2B6B"/>
    <w:rsid w:val="007E407D"/>
    <w:rsid w:val="007E451F"/>
    <w:rsid w:val="007E5078"/>
    <w:rsid w:val="007E6192"/>
    <w:rsid w:val="007E65D1"/>
    <w:rsid w:val="007E6884"/>
    <w:rsid w:val="007E6E0B"/>
    <w:rsid w:val="007E7107"/>
    <w:rsid w:val="007E7316"/>
    <w:rsid w:val="007E75E6"/>
    <w:rsid w:val="007E7DE6"/>
    <w:rsid w:val="007E7FF9"/>
    <w:rsid w:val="007F0168"/>
    <w:rsid w:val="007F0A63"/>
    <w:rsid w:val="007F193D"/>
    <w:rsid w:val="007F19C9"/>
    <w:rsid w:val="007F1A4C"/>
    <w:rsid w:val="007F1BA8"/>
    <w:rsid w:val="007F1FDD"/>
    <w:rsid w:val="007F22B6"/>
    <w:rsid w:val="007F248D"/>
    <w:rsid w:val="007F2B19"/>
    <w:rsid w:val="007F2B89"/>
    <w:rsid w:val="007F2ED0"/>
    <w:rsid w:val="007F38E1"/>
    <w:rsid w:val="007F3E75"/>
    <w:rsid w:val="007F405B"/>
    <w:rsid w:val="007F4469"/>
    <w:rsid w:val="007F48A1"/>
    <w:rsid w:val="007F48F8"/>
    <w:rsid w:val="007F5180"/>
    <w:rsid w:val="007F5AF2"/>
    <w:rsid w:val="007F69C3"/>
    <w:rsid w:val="007F6B1A"/>
    <w:rsid w:val="007F6E4A"/>
    <w:rsid w:val="007F7381"/>
    <w:rsid w:val="007F74DF"/>
    <w:rsid w:val="007F7717"/>
    <w:rsid w:val="007F7830"/>
    <w:rsid w:val="007F7BDE"/>
    <w:rsid w:val="007F7F44"/>
    <w:rsid w:val="0080035A"/>
    <w:rsid w:val="008007C8"/>
    <w:rsid w:val="00800A1D"/>
    <w:rsid w:val="00800D45"/>
    <w:rsid w:val="00800EE1"/>
    <w:rsid w:val="00801113"/>
    <w:rsid w:val="00801540"/>
    <w:rsid w:val="008016AC"/>
    <w:rsid w:val="00801713"/>
    <w:rsid w:val="008018A0"/>
    <w:rsid w:val="00801F33"/>
    <w:rsid w:val="00802806"/>
    <w:rsid w:val="0080292C"/>
    <w:rsid w:val="00802B5E"/>
    <w:rsid w:val="00802FE5"/>
    <w:rsid w:val="008030B5"/>
    <w:rsid w:val="00803BE9"/>
    <w:rsid w:val="00804196"/>
    <w:rsid w:val="00804C11"/>
    <w:rsid w:val="00805228"/>
    <w:rsid w:val="008054FC"/>
    <w:rsid w:val="0080635E"/>
    <w:rsid w:val="008066C9"/>
    <w:rsid w:val="00806F68"/>
    <w:rsid w:val="008077E3"/>
    <w:rsid w:val="00807898"/>
    <w:rsid w:val="00807D1A"/>
    <w:rsid w:val="00810A97"/>
    <w:rsid w:val="00810C41"/>
    <w:rsid w:val="00810DCD"/>
    <w:rsid w:val="00810FBC"/>
    <w:rsid w:val="00811CDA"/>
    <w:rsid w:val="00811E03"/>
    <w:rsid w:val="00812E42"/>
    <w:rsid w:val="0081317C"/>
    <w:rsid w:val="00813393"/>
    <w:rsid w:val="00814288"/>
    <w:rsid w:val="00815661"/>
    <w:rsid w:val="00815776"/>
    <w:rsid w:val="0081596C"/>
    <w:rsid w:val="00815B07"/>
    <w:rsid w:val="00815DA0"/>
    <w:rsid w:val="00815F19"/>
    <w:rsid w:val="008162F3"/>
    <w:rsid w:val="00816C69"/>
    <w:rsid w:val="0081787B"/>
    <w:rsid w:val="00817919"/>
    <w:rsid w:val="008179C2"/>
    <w:rsid w:val="00817FF7"/>
    <w:rsid w:val="0082004B"/>
    <w:rsid w:val="008204BC"/>
    <w:rsid w:val="00820594"/>
    <w:rsid w:val="00820788"/>
    <w:rsid w:val="008208A4"/>
    <w:rsid w:val="00820D50"/>
    <w:rsid w:val="008218A5"/>
    <w:rsid w:val="00822469"/>
    <w:rsid w:val="00822721"/>
    <w:rsid w:val="00822EF3"/>
    <w:rsid w:val="00823085"/>
    <w:rsid w:val="00823351"/>
    <w:rsid w:val="008236DD"/>
    <w:rsid w:val="00823CC1"/>
    <w:rsid w:val="00823CDE"/>
    <w:rsid w:val="00823F48"/>
    <w:rsid w:val="00823F6F"/>
    <w:rsid w:val="00824BFD"/>
    <w:rsid w:val="00825764"/>
    <w:rsid w:val="00826315"/>
    <w:rsid w:val="008272ED"/>
    <w:rsid w:val="0082733A"/>
    <w:rsid w:val="00827357"/>
    <w:rsid w:val="008276D6"/>
    <w:rsid w:val="00827D76"/>
    <w:rsid w:val="00827F99"/>
    <w:rsid w:val="0083092A"/>
    <w:rsid w:val="008310D0"/>
    <w:rsid w:val="00832230"/>
    <w:rsid w:val="00833010"/>
    <w:rsid w:val="008336F3"/>
    <w:rsid w:val="00834115"/>
    <w:rsid w:val="00834B8A"/>
    <w:rsid w:val="00835F58"/>
    <w:rsid w:val="00836601"/>
    <w:rsid w:val="00836B02"/>
    <w:rsid w:val="00836CDD"/>
    <w:rsid w:val="008376C0"/>
    <w:rsid w:val="008377A9"/>
    <w:rsid w:val="00837844"/>
    <w:rsid w:val="00837846"/>
    <w:rsid w:val="008378F3"/>
    <w:rsid w:val="0083797C"/>
    <w:rsid w:val="00837C2C"/>
    <w:rsid w:val="00840653"/>
    <w:rsid w:val="00840B54"/>
    <w:rsid w:val="00841298"/>
    <w:rsid w:val="00841618"/>
    <w:rsid w:val="00842266"/>
    <w:rsid w:val="00842810"/>
    <w:rsid w:val="00842BE5"/>
    <w:rsid w:val="00842EAC"/>
    <w:rsid w:val="00843192"/>
    <w:rsid w:val="008432CE"/>
    <w:rsid w:val="0084333A"/>
    <w:rsid w:val="008437F0"/>
    <w:rsid w:val="008438E9"/>
    <w:rsid w:val="008445E9"/>
    <w:rsid w:val="00844FDA"/>
    <w:rsid w:val="00845226"/>
    <w:rsid w:val="00846125"/>
    <w:rsid w:val="0084653C"/>
    <w:rsid w:val="00846631"/>
    <w:rsid w:val="00846A71"/>
    <w:rsid w:val="00846D42"/>
    <w:rsid w:val="008476D6"/>
    <w:rsid w:val="00847783"/>
    <w:rsid w:val="00847863"/>
    <w:rsid w:val="00850D3A"/>
    <w:rsid w:val="0085115C"/>
    <w:rsid w:val="00851CC6"/>
    <w:rsid w:val="00851FF5"/>
    <w:rsid w:val="00852D48"/>
    <w:rsid w:val="00853245"/>
    <w:rsid w:val="008532AD"/>
    <w:rsid w:val="008532FE"/>
    <w:rsid w:val="0085387C"/>
    <w:rsid w:val="00853BCF"/>
    <w:rsid w:val="00853FC4"/>
    <w:rsid w:val="00854EFC"/>
    <w:rsid w:val="008556B0"/>
    <w:rsid w:val="0085600D"/>
    <w:rsid w:val="008562B5"/>
    <w:rsid w:val="00856904"/>
    <w:rsid w:val="00856A8F"/>
    <w:rsid w:val="00856AD7"/>
    <w:rsid w:val="0086034A"/>
    <w:rsid w:val="008618B4"/>
    <w:rsid w:val="00862162"/>
    <w:rsid w:val="00862C5C"/>
    <w:rsid w:val="0086319F"/>
    <w:rsid w:val="008631E1"/>
    <w:rsid w:val="00863765"/>
    <w:rsid w:val="008637B8"/>
    <w:rsid w:val="0086388F"/>
    <w:rsid w:val="00863B1F"/>
    <w:rsid w:val="0086496A"/>
    <w:rsid w:val="0086535A"/>
    <w:rsid w:val="0086567A"/>
    <w:rsid w:val="00866311"/>
    <w:rsid w:val="008668AA"/>
    <w:rsid w:val="008669AA"/>
    <w:rsid w:val="008672D0"/>
    <w:rsid w:val="008672E7"/>
    <w:rsid w:val="008674EA"/>
    <w:rsid w:val="0086772F"/>
    <w:rsid w:val="00867789"/>
    <w:rsid w:val="00867B95"/>
    <w:rsid w:val="00870060"/>
    <w:rsid w:val="00870311"/>
    <w:rsid w:val="0087051B"/>
    <w:rsid w:val="00870A07"/>
    <w:rsid w:val="00870B72"/>
    <w:rsid w:val="00870D72"/>
    <w:rsid w:val="008710FB"/>
    <w:rsid w:val="00871804"/>
    <w:rsid w:val="008719F9"/>
    <w:rsid w:val="00871ACC"/>
    <w:rsid w:val="008720DC"/>
    <w:rsid w:val="00872296"/>
    <w:rsid w:val="00872AEE"/>
    <w:rsid w:val="00872B2B"/>
    <w:rsid w:val="00872C80"/>
    <w:rsid w:val="008737CC"/>
    <w:rsid w:val="00873B3E"/>
    <w:rsid w:val="008744EB"/>
    <w:rsid w:val="00874C89"/>
    <w:rsid w:val="00874DB5"/>
    <w:rsid w:val="00874E7A"/>
    <w:rsid w:val="00874EE0"/>
    <w:rsid w:val="00874FB4"/>
    <w:rsid w:val="00875032"/>
    <w:rsid w:val="00875196"/>
    <w:rsid w:val="00876921"/>
    <w:rsid w:val="00876967"/>
    <w:rsid w:val="008778C3"/>
    <w:rsid w:val="00877DD9"/>
    <w:rsid w:val="00877EC9"/>
    <w:rsid w:val="00880541"/>
    <w:rsid w:val="00880700"/>
    <w:rsid w:val="00880AFC"/>
    <w:rsid w:val="00880DB4"/>
    <w:rsid w:val="00881187"/>
    <w:rsid w:val="008815AF"/>
    <w:rsid w:val="008819D4"/>
    <w:rsid w:val="00882015"/>
    <w:rsid w:val="008820FE"/>
    <w:rsid w:val="00882444"/>
    <w:rsid w:val="008825A9"/>
    <w:rsid w:val="00882832"/>
    <w:rsid w:val="00882E6D"/>
    <w:rsid w:val="00883ACD"/>
    <w:rsid w:val="00884199"/>
    <w:rsid w:val="0088482A"/>
    <w:rsid w:val="008849DA"/>
    <w:rsid w:val="00884CAF"/>
    <w:rsid w:val="0088500A"/>
    <w:rsid w:val="008858D5"/>
    <w:rsid w:val="00885B75"/>
    <w:rsid w:val="00886C4C"/>
    <w:rsid w:val="00886D5E"/>
    <w:rsid w:val="00886DA5"/>
    <w:rsid w:val="00886EB4"/>
    <w:rsid w:val="00886F82"/>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7E9"/>
    <w:rsid w:val="00897818"/>
    <w:rsid w:val="00897823"/>
    <w:rsid w:val="008A0530"/>
    <w:rsid w:val="008A09CD"/>
    <w:rsid w:val="008A0CBD"/>
    <w:rsid w:val="008A13A1"/>
    <w:rsid w:val="008A1654"/>
    <w:rsid w:val="008A16E6"/>
    <w:rsid w:val="008A17BF"/>
    <w:rsid w:val="008A1C3F"/>
    <w:rsid w:val="008A20DF"/>
    <w:rsid w:val="008A2AEC"/>
    <w:rsid w:val="008A30A0"/>
    <w:rsid w:val="008A31DE"/>
    <w:rsid w:val="008A34B3"/>
    <w:rsid w:val="008A3800"/>
    <w:rsid w:val="008A3C63"/>
    <w:rsid w:val="008A454C"/>
    <w:rsid w:val="008A530A"/>
    <w:rsid w:val="008A568D"/>
    <w:rsid w:val="008A5891"/>
    <w:rsid w:val="008A59F9"/>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158"/>
    <w:rsid w:val="008B23DE"/>
    <w:rsid w:val="008B2642"/>
    <w:rsid w:val="008B2753"/>
    <w:rsid w:val="008B2788"/>
    <w:rsid w:val="008B31D5"/>
    <w:rsid w:val="008B333F"/>
    <w:rsid w:val="008B37C9"/>
    <w:rsid w:val="008B388C"/>
    <w:rsid w:val="008B3DE9"/>
    <w:rsid w:val="008B46FF"/>
    <w:rsid w:val="008B4CFE"/>
    <w:rsid w:val="008B4E30"/>
    <w:rsid w:val="008B53AD"/>
    <w:rsid w:val="008B5ED8"/>
    <w:rsid w:val="008B7360"/>
    <w:rsid w:val="008B74D0"/>
    <w:rsid w:val="008B75CD"/>
    <w:rsid w:val="008B771E"/>
    <w:rsid w:val="008B78DD"/>
    <w:rsid w:val="008C0075"/>
    <w:rsid w:val="008C056E"/>
    <w:rsid w:val="008C0761"/>
    <w:rsid w:val="008C0762"/>
    <w:rsid w:val="008C14A5"/>
    <w:rsid w:val="008C1CFE"/>
    <w:rsid w:val="008C1D73"/>
    <w:rsid w:val="008C1EF0"/>
    <w:rsid w:val="008C1F29"/>
    <w:rsid w:val="008C21E8"/>
    <w:rsid w:val="008C25E9"/>
    <w:rsid w:val="008C2B29"/>
    <w:rsid w:val="008C30FE"/>
    <w:rsid w:val="008C3617"/>
    <w:rsid w:val="008C3B47"/>
    <w:rsid w:val="008C426F"/>
    <w:rsid w:val="008C495D"/>
    <w:rsid w:val="008C4FFC"/>
    <w:rsid w:val="008C50DA"/>
    <w:rsid w:val="008C6134"/>
    <w:rsid w:val="008C6A60"/>
    <w:rsid w:val="008C6BA1"/>
    <w:rsid w:val="008C7374"/>
    <w:rsid w:val="008C739D"/>
    <w:rsid w:val="008C79E4"/>
    <w:rsid w:val="008C7C36"/>
    <w:rsid w:val="008C7D93"/>
    <w:rsid w:val="008C7EC8"/>
    <w:rsid w:val="008D0249"/>
    <w:rsid w:val="008D06AE"/>
    <w:rsid w:val="008D0855"/>
    <w:rsid w:val="008D1633"/>
    <w:rsid w:val="008D184F"/>
    <w:rsid w:val="008D1D56"/>
    <w:rsid w:val="008D215B"/>
    <w:rsid w:val="008D25AF"/>
    <w:rsid w:val="008D262A"/>
    <w:rsid w:val="008D2694"/>
    <w:rsid w:val="008D28AD"/>
    <w:rsid w:val="008D29CA"/>
    <w:rsid w:val="008D3785"/>
    <w:rsid w:val="008D3E9E"/>
    <w:rsid w:val="008D4CEE"/>
    <w:rsid w:val="008D4FC2"/>
    <w:rsid w:val="008D519E"/>
    <w:rsid w:val="008D51E4"/>
    <w:rsid w:val="008D5406"/>
    <w:rsid w:val="008D5ACC"/>
    <w:rsid w:val="008D6242"/>
    <w:rsid w:val="008D65FC"/>
    <w:rsid w:val="008D7298"/>
    <w:rsid w:val="008D7921"/>
    <w:rsid w:val="008D7BC9"/>
    <w:rsid w:val="008D7E4B"/>
    <w:rsid w:val="008E09A8"/>
    <w:rsid w:val="008E2567"/>
    <w:rsid w:val="008E269B"/>
    <w:rsid w:val="008E2FBB"/>
    <w:rsid w:val="008E30ED"/>
    <w:rsid w:val="008E3153"/>
    <w:rsid w:val="008E345F"/>
    <w:rsid w:val="008E3486"/>
    <w:rsid w:val="008E376E"/>
    <w:rsid w:val="008E389E"/>
    <w:rsid w:val="008E3C91"/>
    <w:rsid w:val="008E42C8"/>
    <w:rsid w:val="008E4512"/>
    <w:rsid w:val="008E4DD7"/>
    <w:rsid w:val="008E4E2E"/>
    <w:rsid w:val="008E5114"/>
    <w:rsid w:val="008E53E8"/>
    <w:rsid w:val="008E56A7"/>
    <w:rsid w:val="008E5979"/>
    <w:rsid w:val="008E71B1"/>
    <w:rsid w:val="008E7435"/>
    <w:rsid w:val="008E743E"/>
    <w:rsid w:val="008E7869"/>
    <w:rsid w:val="008F0058"/>
    <w:rsid w:val="008F02E0"/>
    <w:rsid w:val="008F041B"/>
    <w:rsid w:val="008F0761"/>
    <w:rsid w:val="008F07AF"/>
    <w:rsid w:val="008F07D7"/>
    <w:rsid w:val="008F0C0A"/>
    <w:rsid w:val="008F1233"/>
    <w:rsid w:val="008F1257"/>
    <w:rsid w:val="008F1841"/>
    <w:rsid w:val="008F22FC"/>
    <w:rsid w:val="008F2384"/>
    <w:rsid w:val="008F267F"/>
    <w:rsid w:val="008F3005"/>
    <w:rsid w:val="008F3011"/>
    <w:rsid w:val="008F39CA"/>
    <w:rsid w:val="008F3B87"/>
    <w:rsid w:val="008F3E78"/>
    <w:rsid w:val="008F40C7"/>
    <w:rsid w:val="008F4A52"/>
    <w:rsid w:val="008F4A55"/>
    <w:rsid w:val="008F4AF6"/>
    <w:rsid w:val="008F52AC"/>
    <w:rsid w:val="008F52EC"/>
    <w:rsid w:val="008F5845"/>
    <w:rsid w:val="008F663E"/>
    <w:rsid w:val="008F694F"/>
    <w:rsid w:val="008F6F40"/>
    <w:rsid w:val="008F720E"/>
    <w:rsid w:val="008F76FD"/>
    <w:rsid w:val="008F7E49"/>
    <w:rsid w:val="008F7F38"/>
    <w:rsid w:val="00900089"/>
    <w:rsid w:val="00900734"/>
    <w:rsid w:val="0090079D"/>
    <w:rsid w:val="00900807"/>
    <w:rsid w:val="009008A3"/>
    <w:rsid w:val="00900C29"/>
    <w:rsid w:val="00901656"/>
    <w:rsid w:val="00901C3F"/>
    <w:rsid w:val="00902564"/>
    <w:rsid w:val="00902FF8"/>
    <w:rsid w:val="009030EF"/>
    <w:rsid w:val="009033EE"/>
    <w:rsid w:val="00903764"/>
    <w:rsid w:val="00903B76"/>
    <w:rsid w:val="00903D00"/>
    <w:rsid w:val="00903FA6"/>
    <w:rsid w:val="009044C4"/>
    <w:rsid w:val="009047E0"/>
    <w:rsid w:val="009048D1"/>
    <w:rsid w:val="00905169"/>
    <w:rsid w:val="009053B4"/>
    <w:rsid w:val="0090578E"/>
    <w:rsid w:val="00906971"/>
    <w:rsid w:val="00906F16"/>
    <w:rsid w:val="00907932"/>
    <w:rsid w:val="00907DE7"/>
    <w:rsid w:val="0091031A"/>
    <w:rsid w:val="009107B2"/>
    <w:rsid w:val="0091086B"/>
    <w:rsid w:val="0091091E"/>
    <w:rsid w:val="009116D3"/>
    <w:rsid w:val="0091189F"/>
    <w:rsid w:val="00911E60"/>
    <w:rsid w:val="00911ED2"/>
    <w:rsid w:val="0091269D"/>
    <w:rsid w:val="00912781"/>
    <w:rsid w:val="009127D3"/>
    <w:rsid w:val="00912C77"/>
    <w:rsid w:val="00913582"/>
    <w:rsid w:val="009137A3"/>
    <w:rsid w:val="009139D9"/>
    <w:rsid w:val="009144F0"/>
    <w:rsid w:val="00914570"/>
    <w:rsid w:val="009146DB"/>
    <w:rsid w:val="00914C5B"/>
    <w:rsid w:val="0091536D"/>
    <w:rsid w:val="0091587D"/>
    <w:rsid w:val="00915A93"/>
    <w:rsid w:val="00915F16"/>
    <w:rsid w:val="00916091"/>
    <w:rsid w:val="0091654F"/>
    <w:rsid w:val="00916A04"/>
    <w:rsid w:val="00917614"/>
    <w:rsid w:val="009178B7"/>
    <w:rsid w:val="00917B81"/>
    <w:rsid w:val="00917E7A"/>
    <w:rsid w:val="00920CE5"/>
    <w:rsid w:val="0092140C"/>
    <w:rsid w:val="00921455"/>
    <w:rsid w:val="0092223C"/>
    <w:rsid w:val="009225A5"/>
    <w:rsid w:val="00922B8D"/>
    <w:rsid w:val="00923D18"/>
    <w:rsid w:val="00923F53"/>
    <w:rsid w:val="00924573"/>
    <w:rsid w:val="00924581"/>
    <w:rsid w:val="0092468D"/>
    <w:rsid w:val="00924801"/>
    <w:rsid w:val="00924A27"/>
    <w:rsid w:val="00924B2B"/>
    <w:rsid w:val="00925220"/>
    <w:rsid w:val="00926466"/>
    <w:rsid w:val="00926607"/>
    <w:rsid w:val="00926DB6"/>
    <w:rsid w:val="00927237"/>
    <w:rsid w:val="00927D5A"/>
    <w:rsid w:val="00930A68"/>
    <w:rsid w:val="00931096"/>
    <w:rsid w:val="00931C0B"/>
    <w:rsid w:val="00931D6C"/>
    <w:rsid w:val="00932664"/>
    <w:rsid w:val="00933542"/>
    <w:rsid w:val="009336DE"/>
    <w:rsid w:val="009337D8"/>
    <w:rsid w:val="0093391A"/>
    <w:rsid w:val="00933ED6"/>
    <w:rsid w:val="009340C0"/>
    <w:rsid w:val="0093447A"/>
    <w:rsid w:val="0093476B"/>
    <w:rsid w:val="009347C7"/>
    <w:rsid w:val="00934E37"/>
    <w:rsid w:val="00934E7D"/>
    <w:rsid w:val="00934E9E"/>
    <w:rsid w:val="009351FB"/>
    <w:rsid w:val="0093527B"/>
    <w:rsid w:val="00936559"/>
    <w:rsid w:val="009365D9"/>
    <w:rsid w:val="00936795"/>
    <w:rsid w:val="00936C33"/>
    <w:rsid w:val="00936E45"/>
    <w:rsid w:val="00936F2E"/>
    <w:rsid w:val="00937494"/>
    <w:rsid w:val="00937908"/>
    <w:rsid w:val="009401EF"/>
    <w:rsid w:val="009404BC"/>
    <w:rsid w:val="009411FD"/>
    <w:rsid w:val="0094131D"/>
    <w:rsid w:val="009420D2"/>
    <w:rsid w:val="009422C4"/>
    <w:rsid w:val="00942BBD"/>
    <w:rsid w:val="00942E45"/>
    <w:rsid w:val="0094312D"/>
    <w:rsid w:val="0094368A"/>
    <w:rsid w:val="00943E0E"/>
    <w:rsid w:val="00944B03"/>
    <w:rsid w:val="00944B47"/>
    <w:rsid w:val="0094505C"/>
    <w:rsid w:val="009452A6"/>
    <w:rsid w:val="00945536"/>
    <w:rsid w:val="00945F98"/>
    <w:rsid w:val="0094620A"/>
    <w:rsid w:val="00946588"/>
    <w:rsid w:val="009468A3"/>
    <w:rsid w:val="00946AC7"/>
    <w:rsid w:val="00946C1A"/>
    <w:rsid w:val="00946C59"/>
    <w:rsid w:val="00950151"/>
    <w:rsid w:val="00950ADB"/>
    <w:rsid w:val="00951C2F"/>
    <w:rsid w:val="00951E8B"/>
    <w:rsid w:val="009522EF"/>
    <w:rsid w:val="00952C0D"/>
    <w:rsid w:val="00952E73"/>
    <w:rsid w:val="00952F5B"/>
    <w:rsid w:val="00953054"/>
    <w:rsid w:val="009536D2"/>
    <w:rsid w:val="00953ADE"/>
    <w:rsid w:val="00953C38"/>
    <w:rsid w:val="00953C90"/>
    <w:rsid w:val="00954B95"/>
    <w:rsid w:val="00955260"/>
    <w:rsid w:val="00955518"/>
    <w:rsid w:val="00956420"/>
    <w:rsid w:val="0095648D"/>
    <w:rsid w:val="00956C01"/>
    <w:rsid w:val="00956FF4"/>
    <w:rsid w:val="00957055"/>
    <w:rsid w:val="00957218"/>
    <w:rsid w:val="00957729"/>
    <w:rsid w:val="00957915"/>
    <w:rsid w:val="009600AF"/>
    <w:rsid w:val="0096047E"/>
    <w:rsid w:val="00960BE4"/>
    <w:rsid w:val="00960F33"/>
    <w:rsid w:val="00960FBC"/>
    <w:rsid w:val="009613DE"/>
    <w:rsid w:val="00961A39"/>
    <w:rsid w:val="00961D18"/>
    <w:rsid w:val="00961DDC"/>
    <w:rsid w:val="0096218E"/>
    <w:rsid w:val="00962535"/>
    <w:rsid w:val="00962D60"/>
    <w:rsid w:val="009632FC"/>
    <w:rsid w:val="009634D8"/>
    <w:rsid w:val="009637F6"/>
    <w:rsid w:val="00963CBB"/>
    <w:rsid w:val="00963D13"/>
    <w:rsid w:val="0096432F"/>
    <w:rsid w:val="00964361"/>
    <w:rsid w:val="00964670"/>
    <w:rsid w:val="009646E8"/>
    <w:rsid w:val="00964FCB"/>
    <w:rsid w:val="009653BF"/>
    <w:rsid w:val="00965B06"/>
    <w:rsid w:val="009660BC"/>
    <w:rsid w:val="0096624C"/>
    <w:rsid w:val="009663FA"/>
    <w:rsid w:val="009665B2"/>
    <w:rsid w:val="009667D6"/>
    <w:rsid w:val="00966CBB"/>
    <w:rsid w:val="0096753A"/>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49B"/>
    <w:rsid w:val="0098081F"/>
    <w:rsid w:val="00981498"/>
    <w:rsid w:val="00981528"/>
    <w:rsid w:val="00982045"/>
    <w:rsid w:val="0098269D"/>
    <w:rsid w:val="009828ED"/>
    <w:rsid w:val="0098466A"/>
    <w:rsid w:val="009857B5"/>
    <w:rsid w:val="009857D4"/>
    <w:rsid w:val="00985B83"/>
    <w:rsid w:val="00986035"/>
    <w:rsid w:val="00986473"/>
    <w:rsid w:val="00986B97"/>
    <w:rsid w:val="00987373"/>
    <w:rsid w:val="00987513"/>
    <w:rsid w:val="009877BD"/>
    <w:rsid w:val="009877FA"/>
    <w:rsid w:val="00987E63"/>
    <w:rsid w:val="00990372"/>
    <w:rsid w:val="0099100A"/>
    <w:rsid w:val="009912BD"/>
    <w:rsid w:val="00992398"/>
    <w:rsid w:val="00992BF9"/>
    <w:rsid w:val="00992CEF"/>
    <w:rsid w:val="00993468"/>
    <w:rsid w:val="00993823"/>
    <w:rsid w:val="009938F1"/>
    <w:rsid w:val="00993B16"/>
    <w:rsid w:val="00994118"/>
    <w:rsid w:val="009949D5"/>
    <w:rsid w:val="00994AF2"/>
    <w:rsid w:val="00995F22"/>
    <w:rsid w:val="00996081"/>
    <w:rsid w:val="009963A7"/>
    <w:rsid w:val="0099666B"/>
    <w:rsid w:val="00996A5E"/>
    <w:rsid w:val="009974CC"/>
    <w:rsid w:val="00997848"/>
    <w:rsid w:val="009A03EF"/>
    <w:rsid w:val="009A164C"/>
    <w:rsid w:val="009A1D4D"/>
    <w:rsid w:val="009A1E91"/>
    <w:rsid w:val="009A1F7C"/>
    <w:rsid w:val="009A21CA"/>
    <w:rsid w:val="009A27BE"/>
    <w:rsid w:val="009A36DF"/>
    <w:rsid w:val="009A3709"/>
    <w:rsid w:val="009A3780"/>
    <w:rsid w:val="009A3EFB"/>
    <w:rsid w:val="009A4584"/>
    <w:rsid w:val="009A5002"/>
    <w:rsid w:val="009A51B0"/>
    <w:rsid w:val="009A5DAF"/>
    <w:rsid w:val="009A663D"/>
    <w:rsid w:val="009A6D31"/>
    <w:rsid w:val="009A75D8"/>
    <w:rsid w:val="009A7801"/>
    <w:rsid w:val="009A7A14"/>
    <w:rsid w:val="009B02A9"/>
    <w:rsid w:val="009B0511"/>
    <w:rsid w:val="009B0B13"/>
    <w:rsid w:val="009B1120"/>
    <w:rsid w:val="009B1149"/>
    <w:rsid w:val="009B17BC"/>
    <w:rsid w:val="009B1DD5"/>
    <w:rsid w:val="009B203B"/>
    <w:rsid w:val="009B236A"/>
    <w:rsid w:val="009B27C3"/>
    <w:rsid w:val="009B2B4E"/>
    <w:rsid w:val="009B3DAF"/>
    <w:rsid w:val="009B404E"/>
    <w:rsid w:val="009B480A"/>
    <w:rsid w:val="009B49F9"/>
    <w:rsid w:val="009B57B6"/>
    <w:rsid w:val="009B5A04"/>
    <w:rsid w:val="009B5E6A"/>
    <w:rsid w:val="009B609E"/>
    <w:rsid w:val="009B61EF"/>
    <w:rsid w:val="009B626A"/>
    <w:rsid w:val="009B62CD"/>
    <w:rsid w:val="009B6642"/>
    <w:rsid w:val="009B69C5"/>
    <w:rsid w:val="009B6C6F"/>
    <w:rsid w:val="009B735D"/>
    <w:rsid w:val="009B7872"/>
    <w:rsid w:val="009B7E85"/>
    <w:rsid w:val="009B7F65"/>
    <w:rsid w:val="009C082B"/>
    <w:rsid w:val="009C0C65"/>
    <w:rsid w:val="009C1041"/>
    <w:rsid w:val="009C1184"/>
    <w:rsid w:val="009C18FD"/>
    <w:rsid w:val="009C1A0D"/>
    <w:rsid w:val="009C1B07"/>
    <w:rsid w:val="009C1E1F"/>
    <w:rsid w:val="009C1EB5"/>
    <w:rsid w:val="009C1F9A"/>
    <w:rsid w:val="009C25C9"/>
    <w:rsid w:val="009C34A0"/>
    <w:rsid w:val="009C3A25"/>
    <w:rsid w:val="009C3CB3"/>
    <w:rsid w:val="009C3D2B"/>
    <w:rsid w:val="009C4153"/>
    <w:rsid w:val="009C42E8"/>
    <w:rsid w:val="009C4C1E"/>
    <w:rsid w:val="009C4D93"/>
    <w:rsid w:val="009C504A"/>
    <w:rsid w:val="009C5176"/>
    <w:rsid w:val="009C550E"/>
    <w:rsid w:val="009C5C4D"/>
    <w:rsid w:val="009C5F04"/>
    <w:rsid w:val="009C605F"/>
    <w:rsid w:val="009C6168"/>
    <w:rsid w:val="009C677F"/>
    <w:rsid w:val="009C6B0C"/>
    <w:rsid w:val="009C731D"/>
    <w:rsid w:val="009C7366"/>
    <w:rsid w:val="009C766C"/>
    <w:rsid w:val="009C7804"/>
    <w:rsid w:val="009C799A"/>
    <w:rsid w:val="009D01D8"/>
    <w:rsid w:val="009D02F3"/>
    <w:rsid w:val="009D1D31"/>
    <w:rsid w:val="009D21C5"/>
    <w:rsid w:val="009D2877"/>
    <w:rsid w:val="009D2AE1"/>
    <w:rsid w:val="009D35BE"/>
    <w:rsid w:val="009D36CD"/>
    <w:rsid w:val="009D3A29"/>
    <w:rsid w:val="009D4770"/>
    <w:rsid w:val="009D5532"/>
    <w:rsid w:val="009D5A75"/>
    <w:rsid w:val="009D5E0A"/>
    <w:rsid w:val="009D5F8C"/>
    <w:rsid w:val="009D6140"/>
    <w:rsid w:val="009D61B9"/>
    <w:rsid w:val="009D6F34"/>
    <w:rsid w:val="009D70A8"/>
    <w:rsid w:val="009D7322"/>
    <w:rsid w:val="009D74FC"/>
    <w:rsid w:val="009D7C68"/>
    <w:rsid w:val="009E0550"/>
    <w:rsid w:val="009E0BB4"/>
    <w:rsid w:val="009E0D7A"/>
    <w:rsid w:val="009E17F3"/>
    <w:rsid w:val="009E1817"/>
    <w:rsid w:val="009E1909"/>
    <w:rsid w:val="009E19C4"/>
    <w:rsid w:val="009E23DC"/>
    <w:rsid w:val="009E2A67"/>
    <w:rsid w:val="009E2A9D"/>
    <w:rsid w:val="009E2CCF"/>
    <w:rsid w:val="009E302D"/>
    <w:rsid w:val="009E3143"/>
    <w:rsid w:val="009E3253"/>
    <w:rsid w:val="009E35DD"/>
    <w:rsid w:val="009E376D"/>
    <w:rsid w:val="009E3A09"/>
    <w:rsid w:val="009E3B77"/>
    <w:rsid w:val="009E3E16"/>
    <w:rsid w:val="009E40C7"/>
    <w:rsid w:val="009E40E9"/>
    <w:rsid w:val="009E4412"/>
    <w:rsid w:val="009E4B00"/>
    <w:rsid w:val="009E4B77"/>
    <w:rsid w:val="009E5743"/>
    <w:rsid w:val="009E57BE"/>
    <w:rsid w:val="009E5C43"/>
    <w:rsid w:val="009E5E53"/>
    <w:rsid w:val="009E631A"/>
    <w:rsid w:val="009E65A4"/>
    <w:rsid w:val="009E7446"/>
    <w:rsid w:val="009E777F"/>
    <w:rsid w:val="009E779A"/>
    <w:rsid w:val="009F0512"/>
    <w:rsid w:val="009F1113"/>
    <w:rsid w:val="009F12E2"/>
    <w:rsid w:val="009F1A53"/>
    <w:rsid w:val="009F1B1E"/>
    <w:rsid w:val="009F1F0B"/>
    <w:rsid w:val="009F2081"/>
    <w:rsid w:val="009F2B8D"/>
    <w:rsid w:val="009F328B"/>
    <w:rsid w:val="009F3AB4"/>
    <w:rsid w:val="009F3EA0"/>
    <w:rsid w:val="009F44E2"/>
    <w:rsid w:val="009F4A7B"/>
    <w:rsid w:val="009F4AC5"/>
    <w:rsid w:val="009F4AD6"/>
    <w:rsid w:val="009F5346"/>
    <w:rsid w:val="009F5418"/>
    <w:rsid w:val="009F5631"/>
    <w:rsid w:val="009F5C37"/>
    <w:rsid w:val="009F5CD6"/>
    <w:rsid w:val="009F5E94"/>
    <w:rsid w:val="009F5E9A"/>
    <w:rsid w:val="009F62AC"/>
    <w:rsid w:val="009F6893"/>
    <w:rsid w:val="009F68C9"/>
    <w:rsid w:val="009F6AEA"/>
    <w:rsid w:val="009F6F5F"/>
    <w:rsid w:val="009F7081"/>
    <w:rsid w:val="009F726A"/>
    <w:rsid w:val="009F73E0"/>
    <w:rsid w:val="009F7B49"/>
    <w:rsid w:val="009F7BBB"/>
    <w:rsid w:val="00A0222A"/>
    <w:rsid w:val="00A023D1"/>
    <w:rsid w:val="00A02EC0"/>
    <w:rsid w:val="00A03174"/>
    <w:rsid w:val="00A03550"/>
    <w:rsid w:val="00A03858"/>
    <w:rsid w:val="00A03A75"/>
    <w:rsid w:val="00A03B58"/>
    <w:rsid w:val="00A0406A"/>
    <w:rsid w:val="00A042DB"/>
    <w:rsid w:val="00A0488C"/>
    <w:rsid w:val="00A04C07"/>
    <w:rsid w:val="00A04C71"/>
    <w:rsid w:val="00A052DD"/>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7AF"/>
    <w:rsid w:val="00A159B6"/>
    <w:rsid w:val="00A15D64"/>
    <w:rsid w:val="00A16287"/>
    <w:rsid w:val="00A16ED0"/>
    <w:rsid w:val="00A16F26"/>
    <w:rsid w:val="00A20871"/>
    <w:rsid w:val="00A20B7F"/>
    <w:rsid w:val="00A20DB2"/>
    <w:rsid w:val="00A210A6"/>
    <w:rsid w:val="00A21275"/>
    <w:rsid w:val="00A21427"/>
    <w:rsid w:val="00A215A8"/>
    <w:rsid w:val="00A21B50"/>
    <w:rsid w:val="00A22500"/>
    <w:rsid w:val="00A23A07"/>
    <w:rsid w:val="00A23B9C"/>
    <w:rsid w:val="00A23E65"/>
    <w:rsid w:val="00A2420D"/>
    <w:rsid w:val="00A24502"/>
    <w:rsid w:val="00A24956"/>
    <w:rsid w:val="00A24F44"/>
    <w:rsid w:val="00A25084"/>
    <w:rsid w:val="00A2634C"/>
    <w:rsid w:val="00A2654A"/>
    <w:rsid w:val="00A2654C"/>
    <w:rsid w:val="00A2660F"/>
    <w:rsid w:val="00A26864"/>
    <w:rsid w:val="00A26D00"/>
    <w:rsid w:val="00A2798F"/>
    <w:rsid w:val="00A301A2"/>
    <w:rsid w:val="00A30722"/>
    <w:rsid w:val="00A3085D"/>
    <w:rsid w:val="00A30963"/>
    <w:rsid w:val="00A30AB2"/>
    <w:rsid w:val="00A30CEF"/>
    <w:rsid w:val="00A30F73"/>
    <w:rsid w:val="00A31090"/>
    <w:rsid w:val="00A311C0"/>
    <w:rsid w:val="00A31492"/>
    <w:rsid w:val="00A31997"/>
    <w:rsid w:val="00A31F09"/>
    <w:rsid w:val="00A3224A"/>
    <w:rsid w:val="00A3238B"/>
    <w:rsid w:val="00A33003"/>
    <w:rsid w:val="00A33608"/>
    <w:rsid w:val="00A33799"/>
    <w:rsid w:val="00A33D24"/>
    <w:rsid w:val="00A33EAA"/>
    <w:rsid w:val="00A34566"/>
    <w:rsid w:val="00A34B42"/>
    <w:rsid w:val="00A34DFF"/>
    <w:rsid w:val="00A36437"/>
    <w:rsid w:val="00A36479"/>
    <w:rsid w:val="00A36975"/>
    <w:rsid w:val="00A36C0C"/>
    <w:rsid w:val="00A3735B"/>
    <w:rsid w:val="00A37B41"/>
    <w:rsid w:val="00A37B52"/>
    <w:rsid w:val="00A40AAF"/>
    <w:rsid w:val="00A40D41"/>
    <w:rsid w:val="00A40F1B"/>
    <w:rsid w:val="00A40F63"/>
    <w:rsid w:val="00A41085"/>
    <w:rsid w:val="00A41F87"/>
    <w:rsid w:val="00A42C96"/>
    <w:rsid w:val="00A43863"/>
    <w:rsid w:val="00A43CBE"/>
    <w:rsid w:val="00A43CD0"/>
    <w:rsid w:val="00A43E39"/>
    <w:rsid w:val="00A44410"/>
    <w:rsid w:val="00A44596"/>
    <w:rsid w:val="00A44AE0"/>
    <w:rsid w:val="00A44AF0"/>
    <w:rsid w:val="00A44E73"/>
    <w:rsid w:val="00A45055"/>
    <w:rsid w:val="00A45390"/>
    <w:rsid w:val="00A455D6"/>
    <w:rsid w:val="00A45A6F"/>
    <w:rsid w:val="00A45B33"/>
    <w:rsid w:val="00A45F43"/>
    <w:rsid w:val="00A46339"/>
    <w:rsid w:val="00A463AD"/>
    <w:rsid w:val="00A463CD"/>
    <w:rsid w:val="00A46C1F"/>
    <w:rsid w:val="00A46EAC"/>
    <w:rsid w:val="00A4745F"/>
    <w:rsid w:val="00A47477"/>
    <w:rsid w:val="00A47560"/>
    <w:rsid w:val="00A500D6"/>
    <w:rsid w:val="00A50104"/>
    <w:rsid w:val="00A505A0"/>
    <w:rsid w:val="00A50919"/>
    <w:rsid w:val="00A5133C"/>
    <w:rsid w:val="00A5163E"/>
    <w:rsid w:val="00A51783"/>
    <w:rsid w:val="00A5188F"/>
    <w:rsid w:val="00A5192E"/>
    <w:rsid w:val="00A51A45"/>
    <w:rsid w:val="00A51DE4"/>
    <w:rsid w:val="00A521B6"/>
    <w:rsid w:val="00A52CB7"/>
    <w:rsid w:val="00A52F19"/>
    <w:rsid w:val="00A54507"/>
    <w:rsid w:val="00A54772"/>
    <w:rsid w:val="00A54D92"/>
    <w:rsid w:val="00A554CE"/>
    <w:rsid w:val="00A55B7E"/>
    <w:rsid w:val="00A55DAD"/>
    <w:rsid w:val="00A56BC1"/>
    <w:rsid w:val="00A5720F"/>
    <w:rsid w:val="00A5777E"/>
    <w:rsid w:val="00A57C55"/>
    <w:rsid w:val="00A60C2F"/>
    <w:rsid w:val="00A60D5F"/>
    <w:rsid w:val="00A6147A"/>
    <w:rsid w:val="00A621D0"/>
    <w:rsid w:val="00A6360A"/>
    <w:rsid w:val="00A63FB8"/>
    <w:rsid w:val="00A641EA"/>
    <w:rsid w:val="00A644E0"/>
    <w:rsid w:val="00A64B36"/>
    <w:rsid w:val="00A64ED2"/>
    <w:rsid w:val="00A65202"/>
    <w:rsid w:val="00A65273"/>
    <w:rsid w:val="00A65710"/>
    <w:rsid w:val="00A65BCC"/>
    <w:rsid w:val="00A66ACE"/>
    <w:rsid w:val="00A66B4A"/>
    <w:rsid w:val="00A66E5D"/>
    <w:rsid w:val="00A67166"/>
    <w:rsid w:val="00A67415"/>
    <w:rsid w:val="00A67875"/>
    <w:rsid w:val="00A702A6"/>
    <w:rsid w:val="00A702EF"/>
    <w:rsid w:val="00A703DE"/>
    <w:rsid w:val="00A714AC"/>
    <w:rsid w:val="00A7166F"/>
    <w:rsid w:val="00A71BF4"/>
    <w:rsid w:val="00A71F9A"/>
    <w:rsid w:val="00A723F2"/>
    <w:rsid w:val="00A724A7"/>
    <w:rsid w:val="00A7270B"/>
    <w:rsid w:val="00A727F9"/>
    <w:rsid w:val="00A729F5"/>
    <w:rsid w:val="00A7391E"/>
    <w:rsid w:val="00A739F8"/>
    <w:rsid w:val="00A73A65"/>
    <w:rsid w:val="00A74908"/>
    <w:rsid w:val="00A751ED"/>
    <w:rsid w:val="00A756C7"/>
    <w:rsid w:val="00A756FE"/>
    <w:rsid w:val="00A75720"/>
    <w:rsid w:val="00A7665A"/>
    <w:rsid w:val="00A767DC"/>
    <w:rsid w:val="00A76E62"/>
    <w:rsid w:val="00A771A9"/>
    <w:rsid w:val="00A77241"/>
    <w:rsid w:val="00A80239"/>
    <w:rsid w:val="00A805FB"/>
    <w:rsid w:val="00A806B3"/>
    <w:rsid w:val="00A80774"/>
    <w:rsid w:val="00A80AC1"/>
    <w:rsid w:val="00A80D36"/>
    <w:rsid w:val="00A80EE5"/>
    <w:rsid w:val="00A8183B"/>
    <w:rsid w:val="00A81917"/>
    <w:rsid w:val="00A81CA4"/>
    <w:rsid w:val="00A81E4B"/>
    <w:rsid w:val="00A82331"/>
    <w:rsid w:val="00A8277C"/>
    <w:rsid w:val="00A829D5"/>
    <w:rsid w:val="00A82A8B"/>
    <w:rsid w:val="00A83011"/>
    <w:rsid w:val="00A838C3"/>
    <w:rsid w:val="00A83A2F"/>
    <w:rsid w:val="00A83D98"/>
    <w:rsid w:val="00A8422D"/>
    <w:rsid w:val="00A84BB1"/>
    <w:rsid w:val="00A84C21"/>
    <w:rsid w:val="00A8579F"/>
    <w:rsid w:val="00A85E27"/>
    <w:rsid w:val="00A87333"/>
    <w:rsid w:val="00A874E3"/>
    <w:rsid w:val="00A8751D"/>
    <w:rsid w:val="00A87930"/>
    <w:rsid w:val="00A87970"/>
    <w:rsid w:val="00A87D70"/>
    <w:rsid w:val="00A90151"/>
    <w:rsid w:val="00A90613"/>
    <w:rsid w:val="00A90707"/>
    <w:rsid w:val="00A90E0F"/>
    <w:rsid w:val="00A91041"/>
    <w:rsid w:val="00A919BA"/>
    <w:rsid w:val="00A91F4B"/>
    <w:rsid w:val="00A921D7"/>
    <w:rsid w:val="00A92206"/>
    <w:rsid w:val="00A9224D"/>
    <w:rsid w:val="00A92845"/>
    <w:rsid w:val="00A9292F"/>
    <w:rsid w:val="00A92DFE"/>
    <w:rsid w:val="00A93A39"/>
    <w:rsid w:val="00A93E1E"/>
    <w:rsid w:val="00A94E43"/>
    <w:rsid w:val="00A95110"/>
    <w:rsid w:val="00A951D4"/>
    <w:rsid w:val="00A95407"/>
    <w:rsid w:val="00A955B1"/>
    <w:rsid w:val="00A9575D"/>
    <w:rsid w:val="00A9591F"/>
    <w:rsid w:val="00A95EF8"/>
    <w:rsid w:val="00A9618D"/>
    <w:rsid w:val="00A963BC"/>
    <w:rsid w:val="00A96510"/>
    <w:rsid w:val="00A965A3"/>
    <w:rsid w:val="00A96624"/>
    <w:rsid w:val="00A97174"/>
    <w:rsid w:val="00A978F3"/>
    <w:rsid w:val="00A97EB2"/>
    <w:rsid w:val="00AA038E"/>
    <w:rsid w:val="00AA05A0"/>
    <w:rsid w:val="00AA0664"/>
    <w:rsid w:val="00AA06BD"/>
    <w:rsid w:val="00AA0C73"/>
    <w:rsid w:val="00AA1601"/>
    <w:rsid w:val="00AA1AE7"/>
    <w:rsid w:val="00AA268D"/>
    <w:rsid w:val="00AA2748"/>
    <w:rsid w:val="00AA3184"/>
    <w:rsid w:val="00AA4000"/>
    <w:rsid w:val="00AA46D2"/>
    <w:rsid w:val="00AA49C4"/>
    <w:rsid w:val="00AA4F9C"/>
    <w:rsid w:val="00AA5E50"/>
    <w:rsid w:val="00AA5F51"/>
    <w:rsid w:val="00AA6526"/>
    <w:rsid w:val="00AA727C"/>
    <w:rsid w:val="00AA7681"/>
    <w:rsid w:val="00AB0151"/>
    <w:rsid w:val="00AB09DD"/>
    <w:rsid w:val="00AB0B07"/>
    <w:rsid w:val="00AB11C8"/>
    <w:rsid w:val="00AB136F"/>
    <w:rsid w:val="00AB155B"/>
    <w:rsid w:val="00AB17D9"/>
    <w:rsid w:val="00AB1A5B"/>
    <w:rsid w:val="00AB2475"/>
    <w:rsid w:val="00AB31F0"/>
    <w:rsid w:val="00AB34A3"/>
    <w:rsid w:val="00AB360D"/>
    <w:rsid w:val="00AB38C8"/>
    <w:rsid w:val="00AB3C1A"/>
    <w:rsid w:val="00AB426B"/>
    <w:rsid w:val="00AB44C0"/>
    <w:rsid w:val="00AB451C"/>
    <w:rsid w:val="00AB5371"/>
    <w:rsid w:val="00AB58F3"/>
    <w:rsid w:val="00AB5AA3"/>
    <w:rsid w:val="00AB5E52"/>
    <w:rsid w:val="00AB5E56"/>
    <w:rsid w:val="00AB5F90"/>
    <w:rsid w:val="00AB6260"/>
    <w:rsid w:val="00AB6669"/>
    <w:rsid w:val="00AB74FA"/>
    <w:rsid w:val="00AB7B1A"/>
    <w:rsid w:val="00AC0304"/>
    <w:rsid w:val="00AC0AF4"/>
    <w:rsid w:val="00AC0D17"/>
    <w:rsid w:val="00AC0FAB"/>
    <w:rsid w:val="00AC1D95"/>
    <w:rsid w:val="00AC1FBE"/>
    <w:rsid w:val="00AC200C"/>
    <w:rsid w:val="00AC2833"/>
    <w:rsid w:val="00AC29D2"/>
    <w:rsid w:val="00AC36FF"/>
    <w:rsid w:val="00AC3BDA"/>
    <w:rsid w:val="00AC4744"/>
    <w:rsid w:val="00AC48F1"/>
    <w:rsid w:val="00AC4E0D"/>
    <w:rsid w:val="00AC56E0"/>
    <w:rsid w:val="00AC7A31"/>
    <w:rsid w:val="00AC7A45"/>
    <w:rsid w:val="00AC7F6D"/>
    <w:rsid w:val="00AC7F8D"/>
    <w:rsid w:val="00AD02DA"/>
    <w:rsid w:val="00AD0793"/>
    <w:rsid w:val="00AD0D51"/>
    <w:rsid w:val="00AD0FB6"/>
    <w:rsid w:val="00AD116D"/>
    <w:rsid w:val="00AD1ABE"/>
    <w:rsid w:val="00AD20C7"/>
    <w:rsid w:val="00AD2285"/>
    <w:rsid w:val="00AD2505"/>
    <w:rsid w:val="00AD2821"/>
    <w:rsid w:val="00AD2947"/>
    <w:rsid w:val="00AD2CA5"/>
    <w:rsid w:val="00AD3A04"/>
    <w:rsid w:val="00AD42AF"/>
    <w:rsid w:val="00AD47CF"/>
    <w:rsid w:val="00AD4899"/>
    <w:rsid w:val="00AD530A"/>
    <w:rsid w:val="00AD5E72"/>
    <w:rsid w:val="00AD6604"/>
    <w:rsid w:val="00AD66E0"/>
    <w:rsid w:val="00AD67D5"/>
    <w:rsid w:val="00AD6C29"/>
    <w:rsid w:val="00AD6F57"/>
    <w:rsid w:val="00AD747F"/>
    <w:rsid w:val="00AD7A50"/>
    <w:rsid w:val="00AD7D4B"/>
    <w:rsid w:val="00AD7D70"/>
    <w:rsid w:val="00AE0387"/>
    <w:rsid w:val="00AE0F17"/>
    <w:rsid w:val="00AE1219"/>
    <w:rsid w:val="00AE1607"/>
    <w:rsid w:val="00AE1840"/>
    <w:rsid w:val="00AE266D"/>
    <w:rsid w:val="00AE2C46"/>
    <w:rsid w:val="00AE2CF0"/>
    <w:rsid w:val="00AE32D2"/>
    <w:rsid w:val="00AE3E26"/>
    <w:rsid w:val="00AE3F13"/>
    <w:rsid w:val="00AE3F62"/>
    <w:rsid w:val="00AE40D2"/>
    <w:rsid w:val="00AE449A"/>
    <w:rsid w:val="00AE4AE4"/>
    <w:rsid w:val="00AE5553"/>
    <w:rsid w:val="00AE5CD9"/>
    <w:rsid w:val="00AE61E4"/>
    <w:rsid w:val="00AE61EF"/>
    <w:rsid w:val="00AE628A"/>
    <w:rsid w:val="00AE62C0"/>
    <w:rsid w:val="00AE63FC"/>
    <w:rsid w:val="00AE6F11"/>
    <w:rsid w:val="00AE6F2B"/>
    <w:rsid w:val="00AE7437"/>
    <w:rsid w:val="00AF0246"/>
    <w:rsid w:val="00AF05D4"/>
    <w:rsid w:val="00AF0F61"/>
    <w:rsid w:val="00AF1AA1"/>
    <w:rsid w:val="00AF1CBC"/>
    <w:rsid w:val="00AF1F4D"/>
    <w:rsid w:val="00AF2292"/>
    <w:rsid w:val="00AF3B0F"/>
    <w:rsid w:val="00AF3E90"/>
    <w:rsid w:val="00AF3F33"/>
    <w:rsid w:val="00AF49D2"/>
    <w:rsid w:val="00AF4BD3"/>
    <w:rsid w:val="00AF5878"/>
    <w:rsid w:val="00AF5C48"/>
    <w:rsid w:val="00AF5FB4"/>
    <w:rsid w:val="00AF6EAD"/>
    <w:rsid w:val="00AF6FA8"/>
    <w:rsid w:val="00AF74F0"/>
    <w:rsid w:val="00B000CD"/>
    <w:rsid w:val="00B001D7"/>
    <w:rsid w:val="00B00850"/>
    <w:rsid w:val="00B00B1E"/>
    <w:rsid w:val="00B00FFB"/>
    <w:rsid w:val="00B016CE"/>
    <w:rsid w:val="00B01A58"/>
    <w:rsid w:val="00B01B21"/>
    <w:rsid w:val="00B0284F"/>
    <w:rsid w:val="00B02ACA"/>
    <w:rsid w:val="00B02EF2"/>
    <w:rsid w:val="00B033C2"/>
    <w:rsid w:val="00B03738"/>
    <w:rsid w:val="00B0428D"/>
    <w:rsid w:val="00B0440A"/>
    <w:rsid w:val="00B04E47"/>
    <w:rsid w:val="00B05422"/>
    <w:rsid w:val="00B0580E"/>
    <w:rsid w:val="00B05B8B"/>
    <w:rsid w:val="00B05BDA"/>
    <w:rsid w:val="00B06026"/>
    <w:rsid w:val="00B06E2E"/>
    <w:rsid w:val="00B076FE"/>
    <w:rsid w:val="00B07D27"/>
    <w:rsid w:val="00B10588"/>
    <w:rsid w:val="00B105BF"/>
    <w:rsid w:val="00B10C0B"/>
    <w:rsid w:val="00B10C22"/>
    <w:rsid w:val="00B118F6"/>
    <w:rsid w:val="00B11A06"/>
    <w:rsid w:val="00B11ABC"/>
    <w:rsid w:val="00B11FA4"/>
    <w:rsid w:val="00B12321"/>
    <w:rsid w:val="00B13D13"/>
    <w:rsid w:val="00B13D1A"/>
    <w:rsid w:val="00B13D1E"/>
    <w:rsid w:val="00B13D9F"/>
    <w:rsid w:val="00B15071"/>
    <w:rsid w:val="00B152AE"/>
    <w:rsid w:val="00B15A95"/>
    <w:rsid w:val="00B15E2D"/>
    <w:rsid w:val="00B1630F"/>
    <w:rsid w:val="00B167AB"/>
    <w:rsid w:val="00B167E5"/>
    <w:rsid w:val="00B1681D"/>
    <w:rsid w:val="00B169B0"/>
    <w:rsid w:val="00B1715C"/>
    <w:rsid w:val="00B17296"/>
    <w:rsid w:val="00B17497"/>
    <w:rsid w:val="00B174BE"/>
    <w:rsid w:val="00B17D26"/>
    <w:rsid w:val="00B2062C"/>
    <w:rsid w:val="00B20898"/>
    <w:rsid w:val="00B209BE"/>
    <w:rsid w:val="00B20B4F"/>
    <w:rsid w:val="00B214B5"/>
    <w:rsid w:val="00B21513"/>
    <w:rsid w:val="00B21616"/>
    <w:rsid w:val="00B219DF"/>
    <w:rsid w:val="00B21C84"/>
    <w:rsid w:val="00B21C9C"/>
    <w:rsid w:val="00B21E9F"/>
    <w:rsid w:val="00B222CD"/>
    <w:rsid w:val="00B226AB"/>
    <w:rsid w:val="00B22E59"/>
    <w:rsid w:val="00B23108"/>
    <w:rsid w:val="00B23C12"/>
    <w:rsid w:val="00B23C47"/>
    <w:rsid w:val="00B24070"/>
    <w:rsid w:val="00B2448D"/>
    <w:rsid w:val="00B24738"/>
    <w:rsid w:val="00B24B0A"/>
    <w:rsid w:val="00B25362"/>
    <w:rsid w:val="00B2566E"/>
    <w:rsid w:val="00B25A13"/>
    <w:rsid w:val="00B25CCD"/>
    <w:rsid w:val="00B2644A"/>
    <w:rsid w:val="00B26E36"/>
    <w:rsid w:val="00B26ED0"/>
    <w:rsid w:val="00B2700F"/>
    <w:rsid w:val="00B270B0"/>
    <w:rsid w:val="00B27955"/>
    <w:rsid w:val="00B30012"/>
    <w:rsid w:val="00B30A31"/>
    <w:rsid w:val="00B30EE6"/>
    <w:rsid w:val="00B311E2"/>
    <w:rsid w:val="00B31A5C"/>
    <w:rsid w:val="00B31A64"/>
    <w:rsid w:val="00B32122"/>
    <w:rsid w:val="00B32E1F"/>
    <w:rsid w:val="00B34120"/>
    <w:rsid w:val="00B3442B"/>
    <w:rsid w:val="00B344AB"/>
    <w:rsid w:val="00B34F0D"/>
    <w:rsid w:val="00B3541F"/>
    <w:rsid w:val="00B35ADD"/>
    <w:rsid w:val="00B35BC2"/>
    <w:rsid w:val="00B35F15"/>
    <w:rsid w:val="00B363A8"/>
    <w:rsid w:val="00B36A8F"/>
    <w:rsid w:val="00B36DBE"/>
    <w:rsid w:val="00B36E67"/>
    <w:rsid w:val="00B36F98"/>
    <w:rsid w:val="00B3704F"/>
    <w:rsid w:val="00B37052"/>
    <w:rsid w:val="00B371A0"/>
    <w:rsid w:val="00B3735D"/>
    <w:rsid w:val="00B37876"/>
    <w:rsid w:val="00B379A2"/>
    <w:rsid w:val="00B379C2"/>
    <w:rsid w:val="00B37E32"/>
    <w:rsid w:val="00B4016D"/>
    <w:rsid w:val="00B40EAA"/>
    <w:rsid w:val="00B40ED4"/>
    <w:rsid w:val="00B4126E"/>
    <w:rsid w:val="00B413DC"/>
    <w:rsid w:val="00B4191D"/>
    <w:rsid w:val="00B41C6F"/>
    <w:rsid w:val="00B42195"/>
    <w:rsid w:val="00B42583"/>
    <w:rsid w:val="00B42BAF"/>
    <w:rsid w:val="00B439A4"/>
    <w:rsid w:val="00B44234"/>
    <w:rsid w:val="00B44569"/>
    <w:rsid w:val="00B4490E"/>
    <w:rsid w:val="00B44AF0"/>
    <w:rsid w:val="00B44F4F"/>
    <w:rsid w:val="00B4514D"/>
    <w:rsid w:val="00B45A51"/>
    <w:rsid w:val="00B45F96"/>
    <w:rsid w:val="00B46147"/>
    <w:rsid w:val="00B46761"/>
    <w:rsid w:val="00B4708F"/>
    <w:rsid w:val="00B470DB"/>
    <w:rsid w:val="00B47182"/>
    <w:rsid w:val="00B473AA"/>
    <w:rsid w:val="00B47922"/>
    <w:rsid w:val="00B500ED"/>
    <w:rsid w:val="00B506F9"/>
    <w:rsid w:val="00B51390"/>
    <w:rsid w:val="00B5144E"/>
    <w:rsid w:val="00B51772"/>
    <w:rsid w:val="00B52203"/>
    <w:rsid w:val="00B5241E"/>
    <w:rsid w:val="00B52471"/>
    <w:rsid w:val="00B525D5"/>
    <w:rsid w:val="00B52794"/>
    <w:rsid w:val="00B52A2F"/>
    <w:rsid w:val="00B52AF3"/>
    <w:rsid w:val="00B52CAC"/>
    <w:rsid w:val="00B531B7"/>
    <w:rsid w:val="00B540C7"/>
    <w:rsid w:val="00B543D1"/>
    <w:rsid w:val="00B545F6"/>
    <w:rsid w:val="00B546ED"/>
    <w:rsid w:val="00B54BD5"/>
    <w:rsid w:val="00B550A6"/>
    <w:rsid w:val="00B565AE"/>
    <w:rsid w:val="00B56A3A"/>
    <w:rsid w:val="00B56EDD"/>
    <w:rsid w:val="00B5733A"/>
    <w:rsid w:val="00B57504"/>
    <w:rsid w:val="00B57899"/>
    <w:rsid w:val="00B578C4"/>
    <w:rsid w:val="00B57B25"/>
    <w:rsid w:val="00B57FCD"/>
    <w:rsid w:val="00B60852"/>
    <w:rsid w:val="00B60BD7"/>
    <w:rsid w:val="00B60D9E"/>
    <w:rsid w:val="00B61447"/>
    <w:rsid w:val="00B6157E"/>
    <w:rsid w:val="00B615F0"/>
    <w:rsid w:val="00B61928"/>
    <w:rsid w:val="00B61DD5"/>
    <w:rsid w:val="00B61FD3"/>
    <w:rsid w:val="00B6242E"/>
    <w:rsid w:val="00B6243A"/>
    <w:rsid w:val="00B63793"/>
    <w:rsid w:val="00B639EE"/>
    <w:rsid w:val="00B64136"/>
    <w:rsid w:val="00B647FB"/>
    <w:rsid w:val="00B64982"/>
    <w:rsid w:val="00B64C8E"/>
    <w:rsid w:val="00B650AD"/>
    <w:rsid w:val="00B658C6"/>
    <w:rsid w:val="00B65C28"/>
    <w:rsid w:val="00B6648F"/>
    <w:rsid w:val="00B66DF1"/>
    <w:rsid w:val="00B6707C"/>
    <w:rsid w:val="00B678E2"/>
    <w:rsid w:val="00B67ED0"/>
    <w:rsid w:val="00B70051"/>
    <w:rsid w:val="00B701A8"/>
    <w:rsid w:val="00B70E9E"/>
    <w:rsid w:val="00B715C1"/>
    <w:rsid w:val="00B717CA"/>
    <w:rsid w:val="00B72354"/>
    <w:rsid w:val="00B731EA"/>
    <w:rsid w:val="00B732E8"/>
    <w:rsid w:val="00B7380B"/>
    <w:rsid w:val="00B73D7A"/>
    <w:rsid w:val="00B745E7"/>
    <w:rsid w:val="00B746F7"/>
    <w:rsid w:val="00B749C8"/>
    <w:rsid w:val="00B749FA"/>
    <w:rsid w:val="00B74A10"/>
    <w:rsid w:val="00B74E14"/>
    <w:rsid w:val="00B75632"/>
    <w:rsid w:val="00B75F7D"/>
    <w:rsid w:val="00B7689A"/>
    <w:rsid w:val="00B76926"/>
    <w:rsid w:val="00B773F7"/>
    <w:rsid w:val="00B77713"/>
    <w:rsid w:val="00B77A36"/>
    <w:rsid w:val="00B77C42"/>
    <w:rsid w:val="00B77D92"/>
    <w:rsid w:val="00B77F1B"/>
    <w:rsid w:val="00B77F94"/>
    <w:rsid w:val="00B807B3"/>
    <w:rsid w:val="00B80D9D"/>
    <w:rsid w:val="00B816CF"/>
    <w:rsid w:val="00B81839"/>
    <w:rsid w:val="00B81A4A"/>
    <w:rsid w:val="00B827A0"/>
    <w:rsid w:val="00B827B7"/>
    <w:rsid w:val="00B82808"/>
    <w:rsid w:val="00B8286A"/>
    <w:rsid w:val="00B82A00"/>
    <w:rsid w:val="00B82CFC"/>
    <w:rsid w:val="00B82EDA"/>
    <w:rsid w:val="00B838C9"/>
    <w:rsid w:val="00B842A5"/>
    <w:rsid w:val="00B846E9"/>
    <w:rsid w:val="00B84FAB"/>
    <w:rsid w:val="00B85176"/>
    <w:rsid w:val="00B85ED2"/>
    <w:rsid w:val="00B860DB"/>
    <w:rsid w:val="00B86816"/>
    <w:rsid w:val="00B87418"/>
    <w:rsid w:val="00B87A34"/>
    <w:rsid w:val="00B87D05"/>
    <w:rsid w:val="00B90C24"/>
    <w:rsid w:val="00B91ADD"/>
    <w:rsid w:val="00B9201A"/>
    <w:rsid w:val="00B9254A"/>
    <w:rsid w:val="00B925F5"/>
    <w:rsid w:val="00B92B2E"/>
    <w:rsid w:val="00B93AA6"/>
    <w:rsid w:val="00B93C74"/>
    <w:rsid w:val="00B941FC"/>
    <w:rsid w:val="00B9442E"/>
    <w:rsid w:val="00B94E6D"/>
    <w:rsid w:val="00B95507"/>
    <w:rsid w:val="00B958BC"/>
    <w:rsid w:val="00B95EC0"/>
    <w:rsid w:val="00B95F3A"/>
    <w:rsid w:val="00B961A2"/>
    <w:rsid w:val="00B96208"/>
    <w:rsid w:val="00B9620D"/>
    <w:rsid w:val="00B964D1"/>
    <w:rsid w:val="00B96676"/>
    <w:rsid w:val="00B96918"/>
    <w:rsid w:val="00B969C3"/>
    <w:rsid w:val="00B96EEF"/>
    <w:rsid w:val="00B97268"/>
    <w:rsid w:val="00B973FB"/>
    <w:rsid w:val="00B97BC6"/>
    <w:rsid w:val="00B97C92"/>
    <w:rsid w:val="00B97E02"/>
    <w:rsid w:val="00B97FBC"/>
    <w:rsid w:val="00BA014D"/>
    <w:rsid w:val="00BA12FF"/>
    <w:rsid w:val="00BA25EF"/>
    <w:rsid w:val="00BA2C57"/>
    <w:rsid w:val="00BA3630"/>
    <w:rsid w:val="00BA3AEA"/>
    <w:rsid w:val="00BA3D88"/>
    <w:rsid w:val="00BA46A4"/>
    <w:rsid w:val="00BA4A89"/>
    <w:rsid w:val="00BA4ABE"/>
    <w:rsid w:val="00BA51A0"/>
    <w:rsid w:val="00BA55D6"/>
    <w:rsid w:val="00BA56BE"/>
    <w:rsid w:val="00BA5BFE"/>
    <w:rsid w:val="00BA5D1C"/>
    <w:rsid w:val="00BA6A15"/>
    <w:rsid w:val="00BA735B"/>
    <w:rsid w:val="00BA73AA"/>
    <w:rsid w:val="00BA7ED8"/>
    <w:rsid w:val="00BB068F"/>
    <w:rsid w:val="00BB06AE"/>
    <w:rsid w:val="00BB1B3A"/>
    <w:rsid w:val="00BB22E9"/>
    <w:rsid w:val="00BB2564"/>
    <w:rsid w:val="00BB269C"/>
    <w:rsid w:val="00BB3151"/>
    <w:rsid w:val="00BB3EE0"/>
    <w:rsid w:val="00BB4542"/>
    <w:rsid w:val="00BB4BC4"/>
    <w:rsid w:val="00BB4BEF"/>
    <w:rsid w:val="00BB4EDF"/>
    <w:rsid w:val="00BB62E9"/>
    <w:rsid w:val="00BB6570"/>
    <w:rsid w:val="00BC06C3"/>
    <w:rsid w:val="00BC0929"/>
    <w:rsid w:val="00BC1ADE"/>
    <w:rsid w:val="00BC25F8"/>
    <w:rsid w:val="00BC2BBC"/>
    <w:rsid w:val="00BC34B0"/>
    <w:rsid w:val="00BC38A4"/>
    <w:rsid w:val="00BC391E"/>
    <w:rsid w:val="00BC3CA9"/>
    <w:rsid w:val="00BC3CF0"/>
    <w:rsid w:val="00BC40EC"/>
    <w:rsid w:val="00BC41E8"/>
    <w:rsid w:val="00BC4267"/>
    <w:rsid w:val="00BC43DE"/>
    <w:rsid w:val="00BC45FB"/>
    <w:rsid w:val="00BC5140"/>
    <w:rsid w:val="00BC51DC"/>
    <w:rsid w:val="00BC57A6"/>
    <w:rsid w:val="00BC5877"/>
    <w:rsid w:val="00BC5B06"/>
    <w:rsid w:val="00BC6323"/>
    <w:rsid w:val="00BC655A"/>
    <w:rsid w:val="00BC6A2F"/>
    <w:rsid w:val="00BC6F63"/>
    <w:rsid w:val="00BC76FB"/>
    <w:rsid w:val="00BD03EF"/>
    <w:rsid w:val="00BD043F"/>
    <w:rsid w:val="00BD0D11"/>
    <w:rsid w:val="00BD188E"/>
    <w:rsid w:val="00BD1C44"/>
    <w:rsid w:val="00BD1DDF"/>
    <w:rsid w:val="00BD25EB"/>
    <w:rsid w:val="00BD2BCE"/>
    <w:rsid w:val="00BD3BE5"/>
    <w:rsid w:val="00BD3EF9"/>
    <w:rsid w:val="00BD3F8F"/>
    <w:rsid w:val="00BD422D"/>
    <w:rsid w:val="00BD43C0"/>
    <w:rsid w:val="00BD4850"/>
    <w:rsid w:val="00BD4B5F"/>
    <w:rsid w:val="00BD4FF8"/>
    <w:rsid w:val="00BD506C"/>
    <w:rsid w:val="00BD510F"/>
    <w:rsid w:val="00BD5166"/>
    <w:rsid w:val="00BD54DB"/>
    <w:rsid w:val="00BD5831"/>
    <w:rsid w:val="00BD5BD0"/>
    <w:rsid w:val="00BD5FF2"/>
    <w:rsid w:val="00BD652A"/>
    <w:rsid w:val="00BD6E93"/>
    <w:rsid w:val="00BD72B3"/>
    <w:rsid w:val="00BD73C6"/>
    <w:rsid w:val="00BD77A9"/>
    <w:rsid w:val="00BD77B3"/>
    <w:rsid w:val="00BD77CB"/>
    <w:rsid w:val="00BD79D7"/>
    <w:rsid w:val="00BD7C2A"/>
    <w:rsid w:val="00BE00EF"/>
    <w:rsid w:val="00BE0310"/>
    <w:rsid w:val="00BE0575"/>
    <w:rsid w:val="00BE08B0"/>
    <w:rsid w:val="00BE19B5"/>
    <w:rsid w:val="00BE22FC"/>
    <w:rsid w:val="00BE290C"/>
    <w:rsid w:val="00BE2AF6"/>
    <w:rsid w:val="00BE31B1"/>
    <w:rsid w:val="00BE3613"/>
    <w:rsid w:val="00BE3614"/>
    <w:rsid w:val="00BE3DA6"/>
    <w:rsid w:val="00BE4843"/>
    <w:rsid w:val="00BE48F5"/>
    <w:rsid w:val="00BE4A16"/>
    <w:rsid w:val="00BE4A46"/>
    <w:rsid w:val="00BE4C10"/>
    <w:rsid w:val="00BE4C21"/>
    <w:rsid w:val="00BE4DE4"/>
    <w:rsid w:val="00BE537B"/>
    <w:rsid w:val="00BE5462"/>
    <w:rsid w:val="00BE56CA"/>
    <w:rsid w:val="00BE5F1E"/>
    <w:rsid w:val="00BE5F87"/>
    <w:rsid w:val="00BE6253"/>
    <w:rsid w:val="00BE6642"/>
    <w:rsid w:val="00BE7852"/>
    <w:rsid w:val="00BE79E1"/>
    <w:rsid w:val="00BE7BA6"/>
    <w:rsid w:val="00BF0050"/>
    <w:rsid w:val="00BF0C3D"/>
    <w:rsid w:val="00BF119F"/>
    <w:rsid w:val="00BF1282"/>
    <w:rsid w:val="00BF186D"/>
    <w:rsid w:val="00BF1B13"/>
    <w:rsid w:val="00BF2546"/>
    <w:rsid w:val="00BF2BB3"/>
    <w:rsid w:val="00BF2D64"/>
    <w:rsid w:val="00BF3179"/>
    <w:rsid w:val="00BF366D"/>
    <w:rsid w:val="00BF38B3"/>
    <w:rsid w:val="00BF3FDC"/>
    <w:rsid w:val="00BF44AE"/>
    <w:rsid w:val="00BF4564"/>
    <w:rsid w:val="00BF5826"/>
    <w:rsid w:val="00BF5C50"/>
    <w:rsid w:val="00BF5E77"/>
    <w:rsid w:val="00BF62A8"/>
    <w:rsid w:val="00BF661B"/>
    <w:rsid w:val="00BF6A22"/>
    <w:rsid w:val="00BF6B00"/>
    <w:rsid w:val="00BF6B58"/>
    <w:rsid w:val="00BF6BA6"/>
    <w:rsid w:val="00BF6FAA"/>
    <w:rsid w:val="00BF77E2"/>
    <w:rsid w:val="00BF7979"/>
    <w:rsid w:val="00BF7EDC"/>
    <w:rsid w:val="00C000D0"/>
    <w:rsid w:val="00C0184A"/>
    <w:rsid w:val="00C01BC2"/>
    <w:rsid w:val="00C01EBF"/>
    <w:rsid w:val="00C02300"/>
    <w:rsid w:val="00C024C9"/>
    <w:rsid w:val="00C024E3"/>
    <w:rsid w:val="00C02721"/>
    <w:rsid w:val="00C02B1A"/>
    <w:rsid w:val="00C02B31"/>
    <w:rsid w:val="00C02CF9"/>
    <w:rsid w:val="00C02CFE"/>
    <w:rsid w:val="00C03142"/>
    <w:rsid w:val="00C03597"/>
    <w:rsid w:val="00C04E45"/>
    <w:rsid w:val="00C04FA3"/>
    <w:rsid w:val="00C05014"/>
    <w:rsid w:val="00C0507E"/>
    <w:rsid w:val="00C051DC"/>
    <w:rsid w:val="00C055AE"/>
    <w:rsid w:val="00C06345"/>
    <w:rsid w:val="00C06DE5"/>
    <w:rsid w:val="00C07250"/>
    <w:rsid w:val="00C07828"/>
    <w:rsid w:val="00C07F29"/>
    <w:rsid w:val="00C102F8"/>
    <w:rsid w:val="00C109E4"/>
    <w:rsid w:val="00C10CAD"/>
    <w:rsid w:val="00C11109"/>
    <w:rsid w:val="00C1167E"/>
    <w:rsid w:val="00C11CAF"/>
    <w:rsid w:val="00C11ED7"/>
    <w:rsid w:val="00C1236C"/>
    <w:rsid w:val="00C12D7B"/>
    <w:rsid w:val="00C13534"/>
    <w:rsid w:val="00C13CFD"/>
    <w:rsid w:val="00C13E64"/>
    <w:rsid w:val="00C13FF9"/>
    <w:rsid w:val="00C14293"/>
    <w:rsid w:val="00C143CC"/>
    <w:rsid w:val="00C147DB"/>
    <w:rsid w:val="00C14823"/>
    <w:rsid w:val="00C153EF"/>
    <w:rsid w:val="00C15674"/>
    <w:rsid w:val="00C1594F"/>
    <w:rsid w:val="00C15E88"/>
    <w:rsid w:val="00C1642D"/>
    <w:rsid w:val="00C16764"/>
    <w:rsid w:val="00C16780"/>
    <w:rsid w:val="00C16FF3"/>
    <w:rsid w:val="00C1720B"/>
    <w:rsid w:val="00C17356"/>
    <w:rsid w:val="00C174A9"/>
    <w:rsid w:val="00C17AC0"/>
    <w:rsid w:val="00C17D01"/>
    <w:rsid w:val="00C202BF"/>
    <w:rsid w:val="00C206AC"/>
    <w:rsid w:val="00C20713"/>
    <w:rsid w:val="00C211B3"/>
    <w:rsid w:val="00C2133D"/>
    <w:rsid w:val="00C22097"/>
    <w:rsid w:val="00C221C8"/>
    <w:rsid w:val="00C22259"/>
    <w:rsid w:val="00C22278"/>
    <w:rsid w:val="00C22CB0"/>
    <w:rsid w:val="00C22CF1"/>
    <w:rsid w:val="00C2312A"/>
    <w:rsid w:val="00C2413E"/>
    <w:rsid w:val="00C24170"/>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DBB"/>
    <w:rsid w:val="00C27F1A"/>
    <w:rsid w:val="00C3002B"/>
    <w:rsid w:val="00C30ADD"/>
    <w:rsid w:val="00C315FF"/>
    <w:rsid w:val="00C318E2"/>
    <w:rsid w:val="00C31EE9"/>
    <w:rsid w:val="00C32AB4"/>
    <w:rsid w:val="00C33B1F"/>
    <w:rsid w:val="00C340B3"/>
    <w:rsid w:val="00C35290"/>
    <w:rsid w:val="00C352D7"/>
    <w:rsid w:val="00C35C30"/>
    <w:rsid w:val="00C3693D"/>
    <w:rsid w:val="00C36BE4"/>
    <w:rsid w:val="00C36D68"/>
    <w:rsid w:val="00C3771F"/>
    <w:rsid w:val="00C3775C"/>
    <w:rsid w:val="00C37AB1"/>
    <w:rsid w:val="00C37C63"/>
    <w:rsid w:val="00C37F46"/>
    <w:rsid w:val="00C37F65"/>
    <w:rsid w:val="00C408A1"/>
    <w:rsid w:val="00C40DB1"/>
    <w:rsid w:val="00C4107B"/>
    <w:rsid w:val="00C41768"/>
    <w:rsid w:val="00C41EF2"/>
    <w:rsid w:val="00C42016"/>
    <w:rsid w:val="00C42217"/>
    <w:rsid w:val="00C42C75"/>
    <w:rsid w:val="00C43270"/>
    <w:rsid w:val="00C439D8"/>
    <w:rsid w:val="00C43AB1"/>
    <w:rsid w:val="00C44016"/>
    <w:rsid w:val="00C444C8"/>
    <w:rsid w:val="00C4456F"/>
    <w:rsid w:val="00C44576"/>
    <w:rsid w:val="00C4466C"/>
    <w:rsid w:val="00C447D1"/>
    <w:rsid w:val="00C4484E"/>
    <w:rsid w:val="00C44A51"/>
    <w:rsid w:val="00C44DFD"/>
    <w:rsid w:val="00C44E42"/>
    <w:rsid w:val="00C44EA3"/>
    <w:rsid w:val="00C44EC0"/>
    <w:rsid w:val="00C45578"/>
    <w:rsid w:val="00C45651"/>
    <w:rsid w:val="00C459A4"/>
    <w:rsid w:val="00C45B15"/>
    <w:rsid w:val="00C45D10"/>
    <w:rsid w:val="00C46434"/>
    <w:rsid w:val="00C46539"/>
    <w:rsid w:val="00C46D45"/>
    <w:rsid w:val="00C4704C"/>
    <w:rsid w:val="00C4726D"/>
    <w:rsid w:val="00C4734E"/>
    <w:rsid w:val="00C47574"/>
    <w:rsid w:val="00C47D8B"/>
    <w:rsid w:val="00C501AE"/>
    <w:rsid w:val="00C50392"/>
    <w:rsid w:val="00C5094C"/>
    <w:rsid w:val="00C50AA0"/>
    <w:rsid w:val="00C50FF8"/>
    <w:rsid w:val="00C513AE"/>
    <w:rsid w:val="00C51831"/>
    <w:rsid w:val="00C520D7"/>
    <w:rsid w:val="00C526C1"/>
    <w:rsid w:val="00C52D2C"/>
    <w:rsid w:val="00C53257"/>
    <w:rsid w:val="00C533FD"/>
    <w:rsid w:val="00C5354F"/>
    <w:rsid w:val="00C5396D"/>
    <w:rsid w:val="00C539C7"/>
    <w:rsid w:val="00C54098"/>
    <w:rsid w:val="00C55AB6"/>
    <w:rsid w:val="00C56479"/>
    <w:rsid w:val="00C57965"/>
    <w:rsid w:val="00C57BBA"/>
    <w:rsid w:val="00C57DBB"/>
    <w:rsid w:val="00C6056E"/>
    <w:rsid w:val="00C608EE"/>
    <w:rsid w:val="00C61045"/>
    <w:rsid w:val="00C613DE"/>
    <w:rsid w:val="00C613EC"/>
    <w:rsid w:val="00C630C2"/>
    <w:rsid w:val="00C637F6"/>
    <w:rsid w:val="00C638F8"/>
    <w:rsid w:val="00C63DD8"/>
    <w:rsid w:val="00C63FA7"/>
    <w:rsid w:val="00C6416E"/>
    <w:rsid w:val="00C6437E"/>
    <w:rsid w:val="00C64818"/>
    <w:rsid w:val="00C64B95"/>
    <w:rsid w:val="00C65185"/>
    <w:rsid w:val="00C65820"/>
    <w:rsid w:val="00C65D22"/>
    <w:rsid w:val="00C66651"/>
    <w:rsid w:val="00C66DB7"/>
    <w:rsid w:val="00C67333"/>
    <w:rsid w:val="00C674AD"/>
    <w:rsid w:val="00C67761"/>
    <w:rsid w:val="00C679D6"/>
    <w:rsid w:val="00C67A74"/>
    <w:rsid w:val="00C67BE4"/>
    <w:rsid w:val="00C70056"/>
    <w:rsid w:val="00C70DCD"/>
    <w:rsid w:val="00C711B7"/>
    <w:rsid w:val="00C715F1"/>
    <w:rsid w:val="00C717BC"/>
    <w:rsid w:val="00C71BD0"/>
    <w:rsid w:val="00C71C1D"/>
    <w:rsid w:val="00C71E17"/>
    <w:rsid w:val="00C72394"/>
    <w:rsid w:val="00C724B5"/>
    <w:rsid w:val="00C728E4"/>
    <w:rsid w:val="00C72936"/>
    <w:rsid w:val="00C73D1F"/>
    <w:rsid w:val="00C74191"/>
    <w:rsid w:val="00C7419D"/>
    <w:rsid w:val="00C7443C"/>
    <w:rsid w:val="00C744C0"/>
    <w:rsid w:val="00C745EC"/>
    <w:rsid w:val="00C74652"/>
    <w:rsid w:val="00C75315"/>
    <w:rsid w:val="00C7564F"/>
    <w:rsid w:val="00C7569E"/>
    <w:rsid w:val="00C77076"/>
    <w:rsid w:val="00C7749D"/>
    <w:rsid w:val="00C778E1"/>
    <w:rsid w:val="00C77ECB"/>
    <w:rsid w:val="00C77F69"/>
    <w:rsid w:val="00C80008"/>
    <w:rsid w:val="00C8028F"/>
    <w:rsid w:val="00C81F1D"/>
    <w:rsid w:val="00C82304"/>
    <w:rsid w:val="00C8231B"/>
    <w:rsid w:val="00C832F8"/>
    <w:rsid w:val="00C83374"/>
    <w:rsid w:val="00C833A9"/>
    <w:rsid w:val="00C8363B"/>
    <w:rsid w:val="00C83A84"/>
    <w:rsid w:val="00C84746"/>
    <w:rsid w:val="00C84B80"/>
    <w:rsid w:val="00C85015"/>
    <w:rsid w:val="00C8502D"/>
    <w:rsid w:val="00C858B4"/>
    <w:rsid w:val="00C85CD7"/>
    <w:rsid w:val="00C865B5"/>
    <w:rsid w:val="00C86E80"/>
    <w:rsid w:val="00C87C6A"/>
    <w:rsid w:val="00C903C1"/>
    <w:rsid w:val="00C90432"/>
    <w:rsid w:val="00C904D0"/>
    <w:rsid w:val="00C9095F"/>
    <w:rsid w:val="00C90D00"/>
    <w:rsid w:val="00C91667"/>
    <w:rsid w:val="00C91B00"/>
    <w:rsid w:val="00C91D63"/>
    <w:rsid w:val="00C9277A"/>
    <w:rsid w:val="00C92E5E"/>
    <w:rsid w:val="00C93EDD"/>
    <w:rsid w:val="00C940E9"/>
    <w:rsid w:val="00C942FE"/>
    <w:rsid w:val="00C94501"/>
    <w:rsid w:val="00C945AE"/>
    <w:rsid w:val="00C94931"/>
    <w:rsid w:val="00C94C94"/>
    <w:rsid w:val="00C95493"/>
    <w:rsid w:val="00C956ED"/>
    <w:rsid w:val="00C96398"/>
    <w:rsid w:val="00C967CC"/>
    <w:rsid w:val="00C96E2F"/>
    <w:rsid w:val="00C973B8"/>
    <w:rsid w:val="00C97AF5"/>
    <w:rsid w:val="00CA0FA7"/>
    <w:rsid w:val="00CA1416"/>
    <w:rsid w:val="00CA17A7"/>
    <w:rsid w:val="00CA1804"/>
    <w:rsid w:val="00CA2679"/>
    <w:rsid w:val="00CA49CC"/>
    <w:rsid w:val="00CA50AB"/>
    <w:rsid w:val="00CA51A6"/>
    <w:rsid w:val="00CA5694"/>
    <w:rsid w:val="00CA5A12"/>
    <w:rsid w:val="00CA6B0E"/>
    <w:rsid w:val="00CA6D7D"/>
    <w:rsid w:val="00CA6E34"/>
    <w:rsid w:val="00CA7B52"/>
    <w:rsid w:val="00CB0013"/>
    <w:rsid w:val="00CB0A5D"/>
    <w:rsid w:val="00CB0D47"/>
    <w:rsid w:val="00CB1B03"/>
    <w:rsid w:val="00CB1B2A"/>
    <w:rsid w:val="00CB2AA3"/>
    <w:rsid w:val="00CB3245"/>
    <w:rsid w:val="00CB3787"/>
    <w:rsid w:val="00CB386C"/>
    <w:rsid w:val="00CB3D90"/>
    <w:rsid w:val="00CB40E6"/>
    <w:rsid w:val="00CB4F06"/>
    <w:rsid w:val="00CB5019"/>
    <w:rsid w:val="00CB5C80"/>
    <w:rsid w:val="00CB69F8"/>
    <w:rsid w:val="00CB6A39"/>
    <w:rsid w:val="00CB706B"/>
    <w:rsid w:val="00CB71BC"/>
    <w:rsid w:val="00CB7602"/>
    <w:rsid w:val="00CB7FE7"/>
    <w:rsid w:val="00CC0196"/>
    <w:rsid w:val="00CC05B2"/>
    <w:rsid w:val="00CC0AC5"/>
    <w:rsid w:val="00CC0B16"/>
    <w:rsid w:val="00CC1290"/>
    <w:rsid w:val="00CC15DC"/>
    <w:rsid w:val="00CC1985"/>
    <w:rsid w:val="00CC1A38"/>
    <w:rsid w:val="00CC1DE0"/>
    <w:rsid w:val="00CC2BBD"/>
    <w:rsid w:val="00CC2D0B"/>
    <w:rsid w:val="00CC2FF9"/>
    <w:rsid w:val="00CC47EC"/>
    <w:rsid w:val="00CC4991"/>
    <w:rsid w:val="00CC4B36"/>
    <w:rsid w:val="00CC6558"/>
    <w:rsid w:val="00CC6A84"/>
    <w:rsid w:val="00CC6D78"/>
    <w:rsid w:val="00CC76CA"/>
    <w:rsid w:val="00CC7A7A"/>
    <w:rsid w:val="00CC7ABB"/>
    <w:rsid w:val="00CC7D72"/>
    <w:rsid w:val="00CD034B"/>
    <w:rsid w:val="00CD06EA"/>
    <w:rsid w:val="00CD0742"/>
    <w:rsid w:val="00CD0979"/>
    <w:rsid w:val="00CD09FF"/>
    <w:rsid w:val="00CD0BE6"/>
    <w:rsid w:val="00CD0CD1"/>
    <w:rsid w:val="00CD1688"/>
    <w:rsid w:val="00CD177A"/>
    <w:rsid w:val="00CD186A"/>
    <w:rsid w:val="00CD195E"/>
    <w:rsid w:val="00CD2406"/>
    <w:rsid w:val="00CD25B5"/>
    <w:rsid w:val="00CD262C"/>
    <w:rsid w:val="00CD2727"/>
    <w:rsid w:val="00CD29DF"/>
    <w:rsid w:val="00CD2A43"/>
    <w:rsid w:val="00CD3D81"/>
    <w:rsid w:val="00CD4644"/>
    <w:rsid w:val="00CD4B4F"/>
    <w:rsid w:val="00CD4EEE"/>
    <w:rsid w:val="00CD56C1"/>
    <w:rsid w:val="00CD5A84"/>
    <w:rsid w:val="00CD692C"/>
    <w:rsid w:val="00CD6B4F"/>
    <w:rsid w:val="00CD7573"/>
    <w:rsid w:val="00CD7E32"/>
    <w:rsid w:val="00CE0572"/>
    <w:rsid w:val="00CE0661"/>
    <w:rsid w:val="00CE0A2B"/>
    <w:rsid w:val="00CE115C"/>
    <w:rsid w:val="00CE14FD"/>
    <w:rsid w:val="00CE172F"/>
    <w:rsid w:val="00CE17FA"/>
    <w:rsid w:val="00CE1F61"/>
    <w:rsid w:val="00CE2676"/>
    <w:rsid w:val="00CE2690"/>
    <w:rsid w:val="00CE2903"/>
    <w:rsid w:val="00CE2C71"/>
    <w:rsid w:val="00CE331D"/>
    <w:rsid w:val="00CE3338"/>
    <w:rsid w:val="00CE3A6F"/>
    <w:rsid w:val="00CE3BB7"/>
    <w:rsid w:val="00CE3D09"/>
    <w:rsid w:val="00CE3DC6"/>
    <w:rsid w:val="00CE42B5"/>
    <w:rsid w:val="00CE478F"/>
    <w:rsid w:val="00CE49B9"/>
    <w:rsid w:val="00CE4ED0"/>
    <w:rsid w:val="00CE4EE6"/>
    <w:rsid w:val="00CE550F"/>
    <w:rsid w:val="00CE56EF"/>
    <w:rsid w:val="00CE5798"/>
    <w:rsid w:val="00CE59ED"/>
    <w:rsid w:val="00CE665A"/>
    <w:rsid w:val="00CE6687"/>
    <w:rsid w:val="00CE6790"/>
    <w:rsid w:val="00CE6A4C"/>
    <w:rsid w:val="00CE72E8"/>
    <w:rsid w:val="00CE79EF"/>
    <w:rsid w:val="00CE7FC0"/>
    <w:rsid w:val="00CF0174"/>
    <w:rsid w:val="00CF0699"/>
    <w:rsid w:val="00CF0898"/>
    <w:rsid w:val="00CF0C0F"/>
    <w:rsid w:val="00CF0CDF"/>
    <w:rsid w:val="00CF0DAD"/>
    <w:rsid w:val="00CF1566"/>
    <w:rsid w:val="00CF21C3"/>
    <w:rsid w:val="00CF22E9"/>
    <w:rsid w:val="00CF2CA3"/>
    <w:rsid w:val="00CF2E97"/>
    <w:rsid w:val="00CF33D7"/>
    <w:rsid w:val="00CF3C16"/>
    <w:rsid w:val="00CF3FB1"/>
    <w:rsid w:val="00CF433C"/>
    <w:rsid w:val="00CF44AB"/>
    <w:rsid w:val="00CF4861"/>
    <w:rsid w:val="00CF48F8"/>
    <w:rsid w:val="00CF4D9C"/>
    <w:rsid w:val="00CF5201"/>
    <w:rsid w:val="00CF5B39"/>
    <w:rsid w:val="00CF5F12"/>
    <w:rsid w:val="00CF6A8B"/>
    <w:rsid w:val="00CF6CD0"/>
    <w:rsid w:val="00CF713C"/>
    <w:rsid w:val="00D01D2D"/>
    <w:rsid w:val="00D01D3D"/>
    <w:rsid w:val="00D033FA"/>
    <w:rsid w:val="00D03A01"/>
    <w:rsid w:val="00D03AE5"/>
    <w:rsid w:val="00D03BA5"/>
    <w:rsid w:val="00D0406C"/>
    <w:rsid w:val="00D0446D"/>
    <w:rsid w:val="00D04DBA"/>
    <w:rsid w:val="00D04DE9"/>
    <w:rsid w:val="00D053C7"/>
    <w:rsid w:val="00D0607C"/>
    <w:rsid w:val="00D063AE"/>
    <w:rsid w:val="00D06EE4"/>
    <w:rsid w:val="00D0748B"/>
    <w:rsid w:val="00D0796B"/>
    <w:rsid w:val="00D07FB2"/>
    <w:rsid w:val="00D10529"/>
    <w:rsid w:val="00D1107D"/>
    <w:rsid w:val="00D1154D"/>
    <w:rsid w:val="00D119D9"/>
    <w:rsid w:val="00D11EFD"/>
    <w:rsid w:val="00D125C3"/>
    <w:rsid w:val="00D1267E"/>
    <w:rsid w:val="00D127FA"/>
    <w:rsid w:val="00D128B4"/>
    <w:rsid w:val="00D12A52"/>
    <w:rsid w:val="00D12BF9"/>
    <w:rsid w:val="00D12E17"/>
    <w:rsid w:val="00D13290"/>
    <w:rsid w:val="00D1391B"/>
    <w:rsid w:val="00D13F8B"/>
    <w:rsid w:val="00D14421"/>
    <w:rsid w:val="00D148B1"/>
    <w:rsid w:val="00D15125"/>
    <w:rsid w:val="00D15468"/>
    <w:rsid w:val="00D1556C"/>
    <w:rsid w:val="00D157BF"/>
    <w:rsid w:val="00D15C53"/>
    <w:rsid w:val="00D16E88"/>
    <w:rsid w:val="00D16F7E"/>
    <w:rsid w:val="00D16F9F"/>
    <w:rsid w:val="00D17213"/>
    <w:rsid w:val="00D179F0"/>
    <w:rsid w:val="00D17F27"/>
    <w:rsid w:val="00D20DF2"/>
    <w:rsid w:val="00D21194"/>
    <w:rsid w:val="00D21364"/>
    <w:rsid w:val="00D2161F"/>
    <w:rsid w:val="00D21784"/>
    <w:rsid w:val="00D223E8"/>
    <w:rsid w:val="00D2278E"/>
    <w:rsid w:val="00D22EA0"/>
    <w:rsid w:val="00D23540"/>
    <w:rsid w:val="00D2380D"/>
    <w:rsid w:val="00D23AB8"/>
    <w:rsid w:val="00D23E02"/>
    <w:rsid w:val="00D23EA9"/>
    <w:rsid w:val="00D24B4A"/>
    <w:rsid w:val="00D24FA2"/>
    <w:rsid w:val="00D25A91"/>
    <w:rsid w:val="00D25BDB"/>
    <w:rsid w:val="00D262CD"/>
    <w:rsid w:val="00D268B7"/>
    <w:rsid w:val="00D26D85"/>
    <w:rsid w:val="00D2721A"/>
    <w:rsid w:val="00D27645"/>
    <w:rsid w:val="00D27B75"/>
    <w:rsid w:val="00D27F24"/>
    <w:rsid w:val="00D3027A"/>
    <w:rsid w:val="00D305C5"/>
    <w:rsid w:val="00D308CE"/>
    <w:rsid w:val="00D30A31"/>
    <w:rsid w:val="00D30BAD"/>
    <w:rsid w:val="00D3113B"/>
    <w:rsid w:val="00D313C7"/>
    <w:rsid w:val="00D3172D"/>
    <w:rsid w:val="00D320C0"/>
    <w:rsid w:val="00D3241B"/>
    <w:rsid w:val="00D324B2"/>
    <w:rsid w:val="00D324F5"/>
    <w:rsid w:val="00D32510"/>
    <w:rsid w:val="00D327D9"/>
    <w:rsid w:val="00D32879"/>
    <w:rsid w:val="00D332DF"/>
    <w:rsid w:val="00D33D33"/>
    <w:rsid w:val="00D34CA7"/>
    <w:rsid w:val="00D351B0"/>
    <w:rsid w:val="00D35D46"/>
    <w:rsid w:val="00D366F5"/>
    <w:rsid w:val="00D37241"/>
    <w:rsid w:val="00D37873"/>
    <w:rsid w:val="00D37FA2"/>
    <w:rsid w:val="00D40639"/>
    <w:rsid w:val="00D40A37"/>
    <w:rsid w:val="00D41607"/>
    <w:rsid w:val="00D41B1C"/>
    <w:rsid w:val="00D427CE"/>
    <w:rsid w:val="00D4364A"/>
    <w:rsid w:val="00D43921"/>
    <w:rsid w:val="00D44A5D"/>
    <w:rsid w:val="00D44A9B"/>
    <w:rsid w:val="00D45452"/>
    <w:rsid w:val="00D45570"/>
    <w:rsid w:val="00D460D0"/>
    <w:rsid w:val="00D46243"/>
    <w:rsid w:val="00D465D2"/>
    <w:rsid w:val="00D46F08"/>
    <w:rsid w:val="00D47CC5"/>
    <w:rsid w:val="00D47FE1"/>
    <w:rsid w:val="00D503F6"/>
    <w:rsid w:val="00D510F3"/>
    <w:rsid w:val="00D51F58"/>
    <w:rsid w:val="00D524FE"/>
    <w:rsid w:val="00D525CD"/>
    <w:rsid w:val="00D5291E"/>
    <w:rsid w:val="00D530BB"/>
    <w:rsid w:val="00D532B2"/>
    <w:rsid w:val="00D535C2"/>
    <w:rsid w:val="00D53656"/>
    <w:rsid w:val="00D539DB"/>
    <w:rsid w:val="00D53C22"/>
    <w:rsid w:val="00D53DAF"/>
    <w:rsid w:val="00D540C0"/>
    <w:rsid w:val="00D5465A"/>
    <w:rsid w:val="00D55071"/>
    <w:rsid w:val="00D55677"/>
    <w:rsid w:val="00D557CE"/>
    <w:rsid w:val="00D55863"/>
    <w:rsid w:val="00D55D48"/>
    <w:rsid w:val="00D5635F"/>
    <w:rsid w:val="00D5729F"/>
    <w:rsid w:val="00D601EB"/>
    <w:rsid w:val="00D609E8"/>
    <w:rsid w:val="00D611AC"/>
    <w:rsid w:val="00D616F0"/>
    <w:rsid w:val="00D6194F"/>
    <w:rsid w:val="00D62697"/>
    <w:rsid w:val="00D62905"/>
    <w:rsid w:val="00D634E4"/>
    <w:rsid w:val="00D63619"/>
    <w:rsid w:val="00D63C0F"/>
    <w:rsid w:val="00D63D6C"/>
    <w:rsid w:val="00D64141"/>
    <w:rsid w:val="00D644C2"/>
    <w:rsid w:val="00D64842"/>
    <w:rsid w:val="00D64FE6"/>
    <w:rsid w:val="00D65004"/>
    <w:rsid w:val="00D6534C"/>
    <w:rsid w:val="00D6560B"/>
    <w:rsid w:val="00D65A5D"/>
    <w:rsid w:val="00D66133"/>
    <w:rsid w:val="00D6628A"/>
    <w:rsid w:val="00D666FE"/>
    <w:rsid w:val="00D668A0"/>
    <w:rsid w:val="00D668B3"/>
    <w:rsid w:val="00D67043"/>
    <w:rsid w:val="00D67078"/>
    <w:rsid w:val="00D675A9"/>
    <w:rsid w:val="00D7008E"/>
    <w:rsid w:val="00D70F44"/>
    <w:rsid w:val="00D71816"/>
    <w:rsid w:val="00D72AE5"/>
    <w:rsid w:val="00D73353"/>
    <w:rsid w:val="00D73506"/>
    <w:rsid w:val="00D74127"/>
    <w:rsid w:val="00D74448"/>
    <w:rsid w:val="00D747C4"/>
    <w:rsid w:val="00D752A4"/>
    <w:rsid w:val="00D75B5A"/>
    <w:rsid w:val="00D75FBB"/>
    <w:rsid w:val="00D7605A"/>
    <w:rsid w:val="00D760C1"/>
    <w:rsid w:val="00D76806"/>
    <w:rsid w:val="00D76CA5"/>
    <w:rsid w:val="00D76D8A"/>
    <w:rsid w:val="00D77E4A"/>
    <w:rsid w:val="00D810A3"/>
    <w:rsid w:val="00D818CB"/>
    <w:rsid w:val="00D81FFB"/>
    <w:rsid w:val="00D8342D"/>
    <w:rsid w:val="00D83F23"/>
    <w:rsid w:val="00D844CB"/>
    <w:rsid w:val="00D8479A"/>
    <w:rsid w:val="00D85434"/>
    <w:rsid w:val="00D85DE4"/>
    <w:rsid w:val="00D8614D"/>
    <w:rsid w:val="00D862E5"/>
    <w:rsid w:val="00D867C8"/>
    <w:rsid w:val="00D86902"/>
    <w:rsid w:val="00D8746C"/>
    <w:rsid w:val="00D87588"/>
    <w:rsid w:val="00D8767B"/>
    <w:rsid w:val="00D876A1"/>
    <w:rsid w:val="00D87D4D"/>
    <w:rsid w:val="00D90106"/>
    <w:rsid w:val="00D91605"/>
    <w:rsid w:val="00D918A1"/>
    <w:rsid w:val="00D91B26"/>
    <w:rsid w:val="00D91DE4"/>
    <w:rsid w:val="00D92118"/>
    <w:rsid w:val="00D92744"/>
    <w:rsid w:val="00D9277D"/>
    <w:rsid w:val="00D92B9F"/>
    <w:rsid w:val="00D92CEC"/>
    <w:rsid w:val="00D93AAA"/>
    <w:rsid w:val="00D93FAF"/>
    <w:rsid w:val="00D943F3"/>
    <w:rsid w:val="00D94BF7"/>
    <w:rsid w:val="00D94C4C"/>
    <w:rsid w:val="00D95CCC"/>
    <w:rsid w:val="00D96155"/>
    <w:rsid w:val="00D96360"/>
    <w:rsid w:val="00D96373"/>
    <w:rsid w:val="00D9692B"/>
    <w:rsid w:val="00D96963"/>
    <w:rsid w:val="00D970CE"/>
    <w:rsid w:val="00D972A9"/>
    <w:rsid w:val="00D9761D"/>
    <w:rsid w:val="00D977A3"/>
    <w:rsid w:val="00D9780E"/>
    <w:rsid w:val="00D97832"/>
    <w:rsid w:val="00D978EA"/>
    <w:rsid w:val="00DA083C"/>
    <w:rsid w:val="00DA0D20"/>
    <w:rsid w:val="00DA18E9"/>
    <w:rsid w:val="00DA1C02"/>
    <w:rsid w:val="00DA1E33"/>
    <w:rsid w:val="00DA1FA2"/>
    <w:rsid w:val="00DA1FB2"/>
    <w:rsid w:val="00DA37EE"/>
    <w:rsid w:val="00DA4159"/>
    <w:rsid w:val="00DA4A0D"/>
    <w:rsid w:val="00DA514F"/>
    <w:rsid w:val="00DA5441"/>
    <w:rsid w:val="00DA550D"/>
    <w:rsid w:val="00DA651B"/>
    <w:rsid w:val="00DA664E"/>
    <w:rsid w:val="00DA6B5B"/>
    <w:rsid w:val="00DA7136"/>
    <w:rsid w:val="00DA75A2"/>
    <w:rsid w:val="00DA7B13"/>
    <w:rsid w:val="00DB07FB"/>
    <w:rsid w:val="00DB0ABC"/>
    <w:rsid w:val="00DB1161"/>
    <w:rsid w:val="00DB1E18"/>
    <w:rsid w:val="00DB26DC"/>
    <w:rsid w:val="00DB2846"/>
    <w:rsid w:val="00DB2D2C"/>
    <w:rsid w:val="00DB2DB8"/>
    <w:rsid w:val="00DB3D71"/>
    <w:rsid w:val="00DB401A"/>
    <w:rsid w:val="00DB403D"/>
    <w:rsid w:val="00DB403E"/>
    <w:rsid w:val="00DB44AC"/>
    <w:rsid w:val="00DB46E1"/>
    <w:rsid w:val="00DB46F2"/>
    <w:rsid w:val="00DB4DA0"/>
    <w:rsid w:val="00DB585E"/>
    <w:rsid w:val="00DB6E93"/>
    <w:rsid w:val="00DB7261"/>
    <w:rsid w:val="00DB7843"/>
    <w:rsid w:val="00DB7865"/>
    <w:rsid w:val="00DC0970"/>
    <w:rsid w:val="00DC12EF"/>
    <w:rsid w:val="00DC182C"/>
    <w:rsid w:val="00DC1DF2"/>
    <w:rsid w:val="00DC20D4"/>
    <w:rsid w:val="00DC25CF"/>
    <w:rsid w:val="00DC27D0"/>
    <w:rsid w:val="00DC2A63"/>
    <w:rsid w:val="00DC30B6"/>
    <w:rsid w:val="00DC3313"/>
    <w:rsid w:val="00DC47E5"/>
    <w:rsid w:val="00DC4B03"/>
    <w:rsid w:val="00DC4E03"/>
    <w:rsid w:val="00DC537E"/>
    <w:rsid w:val="00DC544C"/>
    <w:rsid w:val="00DC5A9A"/>
    <w:rsid w:val="00DC63BA"/>
    <w:rsid w:val="00DC678F"/>
    <w:rsid w:val="00DC6F55"/>
    <w:rsid w:val="00DC75B7"/>
    <w:rsid w:val="00DC762C"/>
    <w:rsid w:val="00DC7C02"/>
    <w:rsid w:val="00DC7C64"/>
    <w:rsid w:val="00DC7DF0"/>
    <w:rsid w:val="00DD003E"/>
    <w:rsid w:val="00DD07D9"/>
    <w:rsid w:val="00DD0B81"/>
    <w:rsid w:val="00DD0D53"/>
    <w:rsid w:val="00DD0FBB"/>
    <w:rsid w:val="00DD13D1"/>
    <w:rsid w:val="00DD16D7"/>
    <w:rsid w:val="00DD1B89"/>
    <w:rsid w:val="00DD216A"/>
    <w:rsid w:val="00DD2B9F"/>
    <w:rsid w:val="00DD2F90"/>
    <w:rsid w:val="00DD3242"/>
    <w:rsid w:val="00DD3551"/>
    <w:rsid w:val="00DD3648"/>
    <w:rsid w:val="00DD36E9"/>
    <w:rsid w:val="00DD3740"/>
    <w:rsid w:val="00DD3ADC"/>
    <w:rsid w:val="00DD3AF3"/>
    <w:rsid w:val="00DD3BEC"/>
    <w:rsid w:val="00DD3D7E"/>
    <w:rsid w:val="00DD3F71"/>
    <w:rsid w:val="00DD3F7A"/>
    <w:rsid w:val="00DD3FD6"/>
    <w:rsid w:val="00DD4054"/>
    <w:rsid w:val="00DD4069"/>
    <w:rsid w:val="00DD4694"/>
    <w:rsid w:val="00DD4720"/>
    <w:rsid w:val="00DD4EDE"/>
    <w:rsid w:val="00DD5604"/>
    <w:rsid w:val="00DD5C60"/>
    <w:rsid w:val="00DD5DC1"/>
    <w:rsid w:val="00DD60DA"/>
    <w:rsid w:val="00DD6386"/>
    <w:rsid w:val="00DD693C"/>
    <w:rsid w:val="00DD6E55"/>
    <w:rsid w:val="00DD74F6"/>
    <w:rsid w:val="00DD76F8"/>
    <w:rsid w:val="00DD773F"/>
    <w:rsid w:val="00DE005F"/>
    <w:rsid w:val="00DE042C"/>
    <w:rsid w:val="00DE0CF1"/>
    <w:rsid w:val="00DE0F02"/>
    <w:rsid w:val="00DE133C"/>
    <w:rsid w:val="00DE146B"/>
    <w:rsid w:val="00DE171B"/>
    <w:rsid w:val="00DE1A6E"/>
    <w:rsid w:val="00DE1E7D"/>
    <w:rsid w:val="00DE1ED4"/>
    <w:rsid w:val="00DE2811"/>
    <w:rsid w:val="00DE2B39"/>
    <w:rsid w:val="00DE361D"/>
    <w:rsid w:val="00DE39AF"/>
    <w:rsid w:val="00DE3F29"/>
    <w:rsid w:val="00DE4692"/>
    <w:rsid w:val="00DE47F4"/>
    <w:rsid w:val="00DE4A46"/>
    <w:rsid w:val="00DE4FEE"/>
    <w:rsid w:val="00DE524A"/>
    <w:rsid w:val="00DE5E9D"/>
    <w:rsid w:val="00DE6883"/>
    <w:rsid w:val="00DE6F37"/>
    <w:rsid w:val="00DF06FD"/>
    <w:rsid w:val="00DF083C"/>
    <w:rsid w:val="00DF0A93"/>
    <w:rsid w:val="00DF0BC6"/>
    <w:rsid w:val="00DF0E18"/>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18"/>
    <w:rsid w:val="00DF6BC9"/>
    <w:rsid w:val="00DF6DE6"/>
    <w:rsid w:val="00DF7649"/>
    <w:rsid w:val="00DF78EF"/>
    <w:rsid w:val="00DF795C"/>
    <w:rsid w:val="00DF7B52"/>
    <w:rsid w:val="00DF7CD8"/>
    <w:rsid w:val="00E001AA"/>
    <w:rsid w:val="00E0020C"/>
    <w:rsid w:val="00E0066D"/>
    <w:rsid w:val="00E00B61"/>
    <w:rsid w:val="00E00C85"/>
    <w:rsid w:val="00E00D46"/>
    <w:rsid w:val="00E00F45"/>
    <w:rsid w:val="00E014C1"/>
    <w:rsid w:val="00E018B7"/>
    <w:rsid w:val="00E0194E"/>
    <w:rsid w:val="00E01AE7"/>
    <w:rsid w:val="00E01D46"/>
    <w:rsid w:val="00E0246D"/>
    <w:rsid w:val="00E0320A"/>
    <w:rsid w:val="00E039BE"/>
    <w:rsid w:val="00E03C0D"/>
    <w:rsid w:val="00E03F1F"/>
    <w:rsid w:val="00E04076"/>
    <w:rsid w:val="00E0474E"/>
    <w:rsid w:val="00E06310"/>
    <w:rsid w:val="00E06B04"/>
    <w:rsid w:val="00E06D3E"/>
    <w:rsid w:val="00E06DF7"/>
    <w:rsid w:val="00E06F97"/>
    <w:rsid w:val="00E079C4"/>
    <w:rsid w:val="00E103ED"/>
    <w:rsid w:val="00E103FF"/>
    <w:rsid w:val="00E10A07"/>
    <w:rsid w:val="00E10CAA"/>
    <w:rsid w:val="00E10E13"/>
    <w:rsid w:val="00E1121D"/>
    <w:rsid w:val="00E1133A"/>
    <w:rsid w:val="00E114E9"/>
    <w:rsid w:val="00E118DF"/>
    <w:rsid w:val="00E11FB2"/>
    <w:rsid w:val="00E1212F"/>
    <w:rsid w:val="00E12409"/>
    <w:rsid w:val="00E12F50"/>
    <w:rsid w:val="00E13088"/>
    <w:rsid w:val="00E133BA"/>
    <w:rsid w:val="00E1441A"/>
    <w:rsid w:val="00E145B4"/>
    <w:rsid w:val="00E156B4"/>
    <w:rsid w:val="00E15745"/>
    <w:rsid w:val="00E15F74"/>
    <w:rsid w:val="00E16182"/>
    <w:rsid w:val="00E16ABA"/>
    <w:rsid w:val="00E16F39"/>
    <w:rsid w:val="00E17000"/>
    <w:rsid w:val="00E173DF"/>
    <w:rsid w:val="00E17BD8"/>
    <w:rsid w:val="00E20091"/>
    <w:rsid w:val="00E202C5"/>
    <w:rsid w:val="00E20B9F"/>
    <w:rsid w:val="00E21222"/>
    <w:rsid w:val="00E22050"/>
    <w:rsid w:val="00E22127"/>
    <w:rsid w:val="00E224BE"/>
    <w:rsid w:val="00E22BFF"/>
    <w:rsid w:val="00E22CAA"/>
    <w:rsid w:val="00E230D2"/>
    <w:rsid w:val="00E234EA"/>
    <w:rsid w:val="00E237F4"/>
    <w:rsid w:val="00E23AC3"/>
    <w:rsid w:val="00E23DC9"/>
    <w:rsid w:val="00E2401E"/>
    <w:rsid w:val="00E24062"/>
    <w:rsid w:val="00E25F15"/>
    <w:rsid w:val="00E2628C"/>
    <w:rsid w:val="00E263F5"/>
    <w:rsid w:val="00E2683E"/>
    <w:rsid w:val="00E26DAE"/>
    <w:rsid w:val="00E26F06"/>
    <w:rsid w:val="00E27A50"/>
    <w:rsid w:val="00E3008F"/>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05F9"/>
    <w:rsid w:val="00E41E8E"/>
    <w:rsid w:val="00E42485"/>
    <w:rsid w:val="00E42820"/>
    <w:rsid w:val="00E4317B"/>
    <w:rsid w:val="00E432DF"/>
    <w:rsid w:val="00E432E2"/>
    <w:rsid w:val="00E43B13"/>
    <w:rsid w:val="00E43DF4"/>
    <w:rsid w:val="00E4450C"/>
    <w:rsid w:val="00E44800"/>
    <w:rsid w:val="00E450E2"/>
    <w:rsid w:val="00E45138"/>
    <w:rsid w:val="00E45739"/>
    <w:rsid w:val="00E45B65"/>
    <w:rsid w:val="00E46CE4"/>
    <w:rsid w:val="00E474A1"/>
    <w:rsid w:val="00E502C5"/>
    <w:rsid w:val="00E50457"/>
    <w:rsid w:val="00E5056F"/>
    <w:rsid w:val="00E50791"/>
    <w:rsid w:val="00E50CC7"/>
    <w:rsid w:val="00E511EE"/>
    <w:rsid w:val="00E51B6E"/>
    <w:rsid w:val="00E5239C"/>
    <w:rsid w:val="00E52982"/>
    <w:rsid w:val="00E53F5A"/>
    <w:rsid w:val="00E5416B"/>
    <w:rsid w:val="00E54204"/>
    <w:rsid w:val="00E542DE"/>
    <w:rsid w:val="00E54D13"/>
    <w:rsid w:val="00E54E94"/>
    <w:rsid w:val="00E55463"/>
    <w:rsid w:val="00E5598D"/>
    <w:rsid w:val="00E559AA"/>
    <w:rsid w:val="00E55A9C"/>
    <w:rsid w:val="00E55D02"/>
    <w:rsid w:val="00E56068"/>
    <w:rsid w:val="00E5648E"/>
    <w:rsid w:val="00E577B4"/>
    <w:rsid w:val="00E577B7"/>
    <w:rsid w:val="00E5795F"/>
    <w:rsid w:val="00E60622"/>
    <w:rsid w:val="00E6097C"/>
    <w:rsid w:val="00E614F3"/>
    <w:rsid w:val="00E61DE5"/>
    <w:rsid w:val="00E6220E"/>
    <w:rsid w:val="00E62425"/>
    <w:rsid w:val="00E630FF"/>
    <w:rsid w:val="00E640C5"/>
    <w:rsid w:val="00E648D9"/>
    <w:rsid w:val="00E65089"/>
    <w:rsid w:val="00E655CE"/>
    <w:rsid w:val="00E659FA"/>
    <w:rsid w:val="00E65AD6"/>
    <w:rsid w:val="00E65F94"/>
    <w:rsid w:val="00E6615C"/>
    <w:rsid w:val="00E66302"/>
    <w:rsid w:val="00E6637C"/>
    <w:rsid w:val="00E66578"/>
    <w:rsid w:val="00E66CBD"/>
    <w:rsid w:val="00E671DE"/>
    <w:rsid w:val="00E6752F"/>
    <w:rsid w:val="00E67BDB"/>
    <w:rsid w:val="00E67F9B"/>
    <w:rsid w:val="00E70720"/>
    <w:rsid w:val="00E707C9"/>
    <w:rsid w:val="00E70CA8"/>
    <w:rsid w:val="00E70E80"/>
    <w:rsid w:val="00E716FC"/>
    <w:rsid w:val="00E7212E"/>
    <w:rsid w:val="00E72674"/>
    <w:rsid w:val="00E726E3"/>
    <w:rsid w:val="00E72BFB"/>
    <w:rsid w:val="00E72E01"/>
    <w:rsid w:val="00E73325"/>
    <w:rsid w:val="00E73C1D"/>
    <w:rsid w:val="00E73E0B"/>
    <w:rsid w:val="00E73F15"/>
    <w:rsid w:val="00E7426F"/>
    <w:rsid w:val="00E74535"/>
    <w:rsid w:val="00E7498B"/>
    <w:rsid w:val="00E74BA2"/>
    <w:rsid w:val="00E74BEA"/>
    <w:rsid w:val="00E75185"/>
    <w:rsid w:val="00E75223"/>
    <w:rsid w:val="00E75992"/>
    <w:rsid w:val="00E76187"/>
    <w:rsid w:val="00E7669F"/>
    <w:rsid w:val="00E766A5"/>
    <w:rsid w:val="00E766F4"/>
    <w:rsid w:val="00E7673D"/>
    <w:rsid w:val="00E76E76"/>
    <w:rsid w:val="00E76EBD"/>
    <w:rsid w:val="00E77AFF"/>
    <w:rsid w:val="00E77E34"/>
    <w:rsid w:val="00E8064E"/>
    <w:rsid w:val="00E807E6"/>
    <w:rsid w:val="00E80B5C"/>
    <w:rsid w:val="00E80E56"/>
    <w:rsid w:val="00E80F1B"/>
    <w:rsid w:val="00E81ABC"/>
    <w:rsid w:val="00E81B60"/>
    <w:rsid w:val="00E81CA9"/>
    <w:rsid w:val="00E81DE3"/>
    <w:rsid w:val="00E82759"/>
    <w:rsid w:val="00E828F6"/>
    <w:rsid w:val="00E82911"/>
    <w:rsid w:val="00E8318C"/>
    <w:rsid w:val="00E83D4F"/>
    <w:rsid w:val="00E83F69"/>
    <w:rsid w:val="00E84378"/>
    <w:rsid w:val="00E84403"/>
    <w:rsid w:val="00E84DA2"/>
    <w:rsid w:val="00E84EAB"/>
    <w:rsid w:val="00E851F9"/>
    <w:rsid w:val="00E85CC1"/>
    <w:rsid w:val="00E85DA7"/>
    <w:rsid w:val="00E85FCD"/>
    <w:rsid w:val="00E8635F"/>
    <w:rsid w:val="00E8688A"/>
    <w:rsid w:val="00E86904"/>
    <w:rsid w:val="00E869E5"/>
    <w:rsid w:val="00E86C25"/>
    <w:rsid w:val="00E86EBC"/>
    <w:rsid w:val="00E87635"/>
    <w:rsid w:val="00E876C2"/>
    <w:rsid w:val="00E8793D"/>
    <w:rsid w:val="00E87DE3"/>
    <w:rsid w:val="00E87FE9"/>
    <w:rsid w:val="00E9003B"/>
    <w:rsid w:val="00E90EEB"/>
    <w:rsid w:val="00E91395"/>
    <w:rsid w:val="00E914D2"/>
    <w:rsid w:val="00E91DF6"/>
    <w:rsid w:val="00E924C1"/>
    <w:rsid w:val="00E92A7F"/>
    <w:rsid w:val="00E93076"/>
    <w:rsid w:val="00E93493"/>
    <w:rsid w:val="00E938A8"/>
    <w:rsid w:val="00E93CC4"/>
    <w:rsid w:val="00E93E22"/>
    <w:rsid w:val="00E945E6"/>
    <w:rsid w:val="00E946A6"/>
    <w:rsid w:val="00E947FC"/>
    <w:rsid w:val="00E9541A"/>
    <w:rsid w:val="00E95BB0"/>
    <w:rsid w:val="00E95DA3"/>
    <w:rsid w:val="00E95DEF"/>
    <w:rsid w:val="00E96167"/>
    <w:rsid w:val="00E96502"/>
    <w:rsid w:val="00E967F0"/>
    <w:rsid w:val="00E969DC"/>
    <w:rsid w:val="00E96E4B"/>
    <w:rsid w:val="00E971E1"/>
    <w:rsid w:val="00E97600"/>
    <w:rsid w:val="00EA10DF"/>
    <w:rsid w:val="00EA166C"/>
    <w:rsid w:val="00EA1A35"/>
    <w:rsid w:val="00EA1BA9"/>
    <w:rsid w:val="00EA2DA0"/>
    <w:rsid w:val="00EA2FC9"/>
    <w:rsid w:val="00EA32AE"/>
    <w:rsid w:val="00EA350C"/>
    <w:rsid w:val="00EA361A"/>
    <w:rsid w:val="00EA3A63"/>
    <w:rsid w:val="00EA3A86"/>
    <w:rsid w:val="00EA3AE6"/>
    <w:rsid w:val="00EA3DA2"/>
    <w:rsid w:val="00EA3DBB"/>
    <w:rsid w:val="00EA4776"/>
    <w:rsid w:val="00EA492B"/>
    <w:rsid w:val="00EA4B7E"/>
    <w:rsid w:val="00EA4C8D"/>
    <w:rsid w:val="00EA4F03"/>
    <w:rsid w:val="00EA4FC3"/>
    <w:rsid w:val="00EA51FB"/>
    <w:rsid w:val="00EA541D"/>
    <w:rsid w:val="00EA5703"/>
    <w:rsid w:val="00EA5C53"/>
    <w:rsid w:val="00EA6154"/>
    <w:rsid w:val="00EA630F"/>
    <w:rsid w:val="00EA64D6"/>
    <w:rsid w:val="00EA6553"/>
    <w:rsid w:val="00EA6C98"/>
    <w:rsid w:val="00EA70BF"/>
    <w:rsid w:val="00EA7204"/>
    <w:rsid w:val="00EA7C60"/>
    <w:rsid w:val="00EB01EC"/>
    <w:rsid w:val="00EB045D"/>
    <w:rsid w:val="00EB0D09"/>
    <w:rsid w:val="00EB1172"/>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3F2"/>
    <w:rsid w:val="00EB64D5"/>
    <w:rsid w:val="00EB6EF3"/>
    <w:rsid w:val="00EB7621"/>
    <w:rsid w:val="00EB79A7"/>
    <w:rsid w:val="00EB7C70"/>
    <w:rsid w:val="00EC099D"/>
    <w:rsid w:val="00EC1A50"/>
    <w:rsid w:val="00EC1EF2"/>
    <w:rsid w:val="00EC1F7D"/>
    <w:rsid w:val="00EC2289"/>
    <w:rsid w:val="00EC2651"/>
    <w:rsid w:val="00EC2B11"/>
    <w:rsid w:val="00EC2CA0"/>
    <w:rsid w:val="00EC2D84"/>
    <w:rsid w:val="00EC3723"/>
    <w:rsid w:val="00EC3E4F"/>
    <w:rsid w:val="00EC3F9D"/>
    <w:rsid w:val="00EC4144"/>
    <w:rsid w:val="00EC4537"/>
    <w:rsid w:val="00EC5065"/>
    <w:rsid w:val="00EC5545"/>
    <w:rsid w:val="00EC573C"/>
    <w:rsid w:val="00EC5BD4"/>
    <w:rsid w:val="00EC5E9C"/>
    <w:rsid w:val="00EC62C9"/>
    <w:rsid w:val="00EC665E"/>
    <w:rsid w:val="00EC66ED"/>
    <w:rsid w:val="00EC73A9"/>
    <w:rsid w:val="00EC73B0"/>
    <w:rsid w:val="00EC7595"/>
    <w:rsid w:val="00EC7A42"/>
    <w:rsid w:val="00ED026B"/>
    <w:rsid w:val="00ED02E5"/>
    <w:rsid w:val="00ED03F7"/>
    <w:rsid w:val="00ED0772"/>
    <w:rsid w:val="00ED0AB3"/>
    <w:rsid w:val="00ED0BA9"/>
    <w:rsid w:val="00ED135A"/>
    <w:rsid w:val="00ED1C45"/>
    <w:rsid w:val="00ED23C1"/>
    <w:rsid w:val="00ED297B"/>
    <w:rsid w:val="00ED2BF9"/>
    <w:rsid w:val="00ED3169"/>
    <w:rsid w:val="00ED3D63"/>
    <w:rsid w:val="00ED411A"/>
    <w:rsid w:val="00ED41CE"/>
    <w:rsid w:val="00ED4699"/>
    <w:rsid w:val="00ED508C"/>
    <w:rsid w:val="00ED6105"/>
    <w:rsid w:val="00ED6B73"/>
    <w:rsid w:val="00ED792F"/>
    <w:rsid w:val="00ED7A29"/>
    <w:rsid w:val="00ED7E4C"/>
    <w:rsid w:val="00EE039A"/>
    <w:rsid w:val="00EE043B"/>
    <w:rsid w:val="00EE089E"/>
    <w:rsid w:val="00EE0A2D"/>
    <w:rsid w:val="00EE0C06"/>
    <w:rsid w:val="00EE0DC3"/>
    <w:rsid w:val="00EE10EA"/>
    <w:rsid w:val="00EE1884"/>
    <w:rsid w:val="00EE236B"/>
    <w:rsid w:val="00EE2BDE"/>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5CB"/>
    <w:rsid w:val="00EE7812"/>
    <w:rsid w:val="00EF03F4"/>
    <w:rsid w:val="00EF083C"/>
    <w:rsid w:val="00EF096A"/>
    <w:rsid w:val="00EF0CEB"/>
    <w:rsid w:val="00EF318A"/>
    <w:rsid w:val="00EF31CA"/>
    <w:rsid w:val="00EF3546"/>
    <w:rsid w:val="00EF376A"/>
    <w:rsid w:val="00EF3B48"/>
    <w:rsid w:val="00EF430F"/>
    <w:rsid w:val="00EF4310"/>
    <w:rsid w:val="00EF46C4"/>
    <w:rsid w:val="00EF4EB2"/>
    <w:rsid w:val="00EF5B39"/>
    <w:rsid w:val="00EF62A2"/>
    <w:rsid w:val="00EF6918"/>
    <w:rsid w:val="00EF694A"/>
    <w:rsid w:val="00EF77C7"/>
    <w:rsid w:val="00EF77ED"/>
    <w:rsid w:val="00EF7843"/>
    <w:rsid w:val="00EF791E"/>
    <w:rsid w:val="00EF7EDB"/>
    <w:rsid w:val="00F00537"/>
    <w:rsid w:val="00F0054C"/>
    <w:rsid w:val="00F0090E"/>
    <w:rsid w:val="00F01350"/>
    <w:rsid w:val="00F01820"/>
    <w:rsid w:val="00F024D4"/>
    <w:rsid w:val="00F02CDD"/>
    <w:rsid w:val="00F03544"/>
    <w:rsid w:val="00F0366C"/>
    <w:rsid w:val="00F0383F"/>
    <w:rsid w:val="00F03915"/>
    <w:rsid w:val="00F03CE4"/>
    <w:rsid w:val="00F03D0A"/>
    <w:rsid w:val="00F04061"/>
    <w:rsid w:val="00F042B9"/>
    <w:rsid w:val="00F046D3"/>
    <w:rsid w:val="00F047ED"/>
    <w:rsid w:val="00F058C2"/>
    <w:rsid w:val="00F05DA2"/>
    <w:rsid w:val="00F05FCD"/>
    <w:rsid w:val="00F06431"/>
    <w:rsid w:val="00F066B4"/>
    <w:rsid w:val="00F06C57"/>
    <w:rsid w:val="00F07190"/>
    <w:rsid w:val="00F07BDF"/>
    <w:rsid w:val="00F1009C"/>
    <w:rsid w:val="00F1034E"/>
    <w:rsid w:val="00F10B13"/>
    <w:rsid w:val="00F10E0B"/>
    <w:rsid w:val="00F10E29"/>
    <w:rsid w:val="00F110ED"/>
    <w:rsid w:val="00F11816"/>
    <w:rsid w:val="00F11D86"/>
    <w:rsid w:val="00F12859"/>
    <w:rsid w:val="00F12E01"/>
    <w:rsid w:val="00F13310"/>
    <w:rsid w:val="00F13A7F"/>
    <w:rsid w:val="00F13EBD"/>
    <w:rsid w:val="00F14189"/>
    <w:rsid w:val="00F141E3"/>
    <w:rsid w:val="00F14C89"/>
    <w:rsid w:val="00F15357"/>
    <w:rsid w:val="00F156C5"/>
    <w:rsid w:val="00F15C8B"/>
    <w:rsid w:val="00F165B4"/>
    <w:rsid w:val="00F165FC"/>
    <w:rsid w:val="00F167CB"/>
    <w:rsid w:val="00F168CD"/>
    <w:rsid w:val="00F17801"/>
    <w:rsid w:val="00F17CEB"/>
    <w:rsid w:val="00F17FE4"/>
    <w:rsid w:val="00F2056F"/>
    <w:rsid w:val="00F20E70"/>
    <w:rsid w:val="00F20EF1"/>
    <w:rsid w:val="00F21C67"/>
    <w:rsid w:val="00F22376"/>
    <w:rsid w:val="00F22422"/>
    <w:rsid w:val="00F22536"/>
    <w:rsid w:val="00F22B4F"/>
    <w:rsid w:val="00F23A13"/>
    <w:rsid w:val="00F23B33"/>
    <w:rsid w:val="00F24BDA"/>
    <w:rsid w:val="00F24EFF"/>
    <w:rsid w:val="00F25978"/>
    <w:rsid w:val="00F25B61"/>
    <w:rsid w:val="00F267D7"/>
    <w:rsid w:val="00F26F1D"/>
    <w:rsid w:val="00F273D3"/>
    <w:rsid w:val="00F2749B"/>
    <w:rsid w:val="00F278CB"/>
    <w:rsid w:val="00F27B69"/>
    <w:rsid w:val="00F3067F"/>
    <w:rsid w:val="00F306A3"/>
    <w:rsid w:val="00F30C66"/>
    <w:rsid w:val="00F31D5F"/>
    <w:rsid w:val="00F31E98"/>
    <w:rsid w:val="00F323D9"/>
    <w:rsid w:val="00F3274A"/>
    <w:rsid w:val="00F333B7"/>
    <w:rsid w:val="00F338E4"/>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294"/>
    <w:rsid w:val="00F3755E"/>
    <w:rsid w:val="00F379A6"/>
    <w:rsid w:val="00F37AE1"/>
    <w:rsid w:val="00F4094E"/>
    <w:rsid w:val="00F409A6"/>
    <w:rsid w:val="00F409E1"/>
    <w:rsid w:val="00F40E6B"/>
    <w:rsid w:val="00F40F42"/>
    <w:rsid w:val="00F410B5"/>
    <w:rsid w:val="00F41539"/>
    <w:rsid w:val="00F41CE1"/>
    <w:rsid w:val="00F4211F"/>
    <w:rsid w:val="00F427A1"/>
    <w:rsid w:val="00F42BE8"/>
    <w:rsid w:val="00F42DEE"/>
    <w:rsid w:val="00F43394"/>
    <w:rsid w:val="00F43B7D"/>
    <w:rsid w:val="00F43E01"/>
    <w:rsid w:val="00F458FF"/>
    <w:rsid w:val="00F45B85"/>
    <w:rsid w:val="00F462C1"/>
    <w:rsid w:val="00F464F7"/>
    <w:rsid w:val="00F46570"/>
    <w:rsid w:val="00F473E7"/>
    <w:rsid w:val="00F47A24"/>
    <w:rsid w:val="00F47EF7"/>
    <w:rsid w:val="00F500F4"/>
    <w:rsid w:val="00F50B32"/>
    <w:rsid w:val="00F50DBA"/>
    <w:rsid w:val="00F50E0C"/>
    <w:rsid w:val="00F513A4"/>
    <w:rsid w:val="00F51572"/>
    <w:rsid w:val="00F520F8"/>
    <w:rsid w:val="00F528A1"/>
    <w:rsid w:val="00F52C49"/>
    <w:rsid w:val="00F53293"/>
    <w:rsid w:val="00F53A12"/>
    <w:rsid w:val="00F54154"/>
    <w:rsid w:val="00F5481D"/>
    <w:rsid w:val="00F549B9"/>
    <w:rsid w:val="00F549DA"/>
    <w:rsid w:val="00F54AF4"/>
    <w:rsid w:val="00F54BAA"/>
    <w:rsid w:val="00F54C2B"/>
    <w:rsid w:val="00F55210"/>
    <w:rsid w:val="00F5585A"/>
    <w:rsid w:val="00F56E3E"/>
    <w:rsid w:val="00F578F6"/>
    <w:rsid w:val="00F60AFE"/>
    <w:rsid w:val="00F60E13"/>
    <w:rsid w:val="00F6155B"/>
    <w:rsid w:val="00F6185E"/>
    <w:rsid w:val="00F61CC9"/>
    <w:rsid w:val="00F61DF4"/>
    <w:rsid w:val="00F61DFA"/>
    <w:rsid w:val="00F62300"/>
    <w:rsid w:val="00F6443A"/>
    <w:rsid w:val="00F64FAA"/>
    <w:rsid w:val="00F653E6"/>
    <w:rsid w:val="00F656DB"/>
    <w:rsid w:val="00F65B4E"/>
    <w:rsid w:val="00F65E06"/>
    <w:rsid w:val="00F663CB"/>
    <w:rsid w:val="00F66AFD"/>
    <w:rsid w:val="00F66E7B"/>
    <w:rsid w:val="00F66EAD"/>
    <w:rsid w:val="00F67027"/>
    <w:rsid w:val="00F67A43"/>
    <w:rsid w:val="00F67B6E"/>
    <w:rsid w:val="00F67E9D"/>
    <w:rsid w:val="00F67F5F"/>
    <w:rsid w:val="00F70226"/>
    <w:rsid w:val="00F70AB0"/>
    <w:rsid w:val="00F71BF2"/>
    <w:rsid w:val="00F71DF6"/>
    <w:rsid w:val="00F71F12"/>
    <w:rsid w:val="00F71FD0"/>
    <w:rsid w:val="00F72311"/>
    <w:rsid w:val="00F7269B"/>
    <w:rsid w:val="00F7275C"/>
    <w:rsid w:val="00F7279A"/>
    <w:rsid w:val="00F7307B"/>
    <w:rsid w:val="00F73330"/>
    <w:rsid w:val="00F733F9"/>
    <w:rsid w:val="00F739AD"/>
    <w:rsid w:val="00F73BED"/>
    <w:rsid w:val="00F73D16"/>
    <w:rsid w:val="00F73D39"/>
    <w:rsid w:val="00F74732"/>
    <w:rsid w:val="00F75F61"/>
    <w:rsid w:val="00F75FEB"/>
    <w:rsid w:val="00F7616C"/>
    <w:rsid w:val="00F7625A"/>
    <w:rsid w:val="00F764FF"/>
    <w:rsid w:val="00F76B38"/>
    <w:rsid w:val="00F77988"/>
    <w:rsid w:val="00F77A8E"/>
    <w:rsid w:val="00F80048"/>
    <w:rsid w:val="00F805B3"/>
    <w:rsid w:val="00F80E41"/>
    <w:rsid w:val="00F81118"/>
    <w:rsid w:val="00F815B7"/>
    <w:rsid w:val="00F81C10"/>
    <w:rsid w:val="00F821D5"/>
    <w:rsid w:val="00F82F0C"/>
    <w:rsid w:val="00F82FC3"/>
    <w:rsid w:val="00F836EF"/>
    <w:rsid w:val="00F83719"/>
    <w:rsid w:val="00F837B2"/>
    <w:rsid w:val="00F84280"/>
    <w:rsid w:val="00F85276"/>
    <w:rsid w:val="00F85413"/>
    <w:rsid w:val="00F855E9"/>
    <w:rsid w:val="00F85F38"/>
    <w:rsid w:val="00F861EF"/>
    <w:rsid w:val="00F863BB"/>
    <w:rsid w:val="00F86626"/>
    <w:rsid w:val="00F86721"/>
    <w:rsid w:val="00F867EB"/>
    <w:rsid w:val="00F87D25"/>
    <w:rsid w:val="00F902F7"/>
    <w:rsid w:val="00F9037F"/>
    <w:rsid w:val="00F90DC5"/>
    <w:rsid w:val="00F9141E"/>
    <w:rsid w:val="00F91752"/>
    <w:rsid w:val="00F91811"/>
    <w:rsid w:val="00F91E39"/>
    <w:rsid w:val="00F91F01"/>
    <w:rsid w:val="00F91F33"/>
    <w:rsid w:val="00F92356"/>
    <w:rsid w:val="00F92650"/>
    <w:rsid w:val="00F92E78"/>
    <w:rsid w:val="00F92E89"/>
    <w:rsid w:val="00F9306D"/>
    <w:rsid w:val="00F94AB8"/>
    <w:rsid w:val="00F9532C"/>
    <w:rsid w:val="00F9556B"/>
    <w:rsid w:val="00F95C0A"/>
    <w:rsid w:val="00F9681E"/>
    <w:rsid w:val="00F96C21"/>
    <w:rsid w:val="00F96F10"/>
    <w:rsid w:val="00F96F81"/>
    <w:rsid w:val="00F9741D"/>
    <w:rsid w:val="00F97515"/>
    <w:rsid w:val="00F979EB"/>
    <w:rsid w:val="00F97EE4"/>
    <w:rsid w:val="00F97FAF"/>
    <w:rsid w:val="00FA034C"/>
    <w:rsid w:val="00FA03F1"/>
    <w:rsid w:val="00FA041B"/>
    <w:rsid w:val="00FA051E"/>
    <w:rsid w:val="00FA0812"/>
    <w:rsid w:val="00FA0F34"/>
    <w:rsid w:val="00FA114A"/>
    <w:rsid w:val="00FA11A0"/>
    <w:rsid w:val="00FA15FC"/>
    <w:rsid w:val="00FA1ED7"/>
    <w:rsid w:val="00FA290E"/>
    <w:rsid w:val="00FA459A"/>
    <w:rsid w:val="00FA4E43"/>
    <w:rsid w:val="00FA5E15"/>
    <w:rsid w:val="00FA5F9C"/>
    <w:rsid w:val="00FA6112"/>
    <w:rsid w:val="00FA69B8"/>
    <w:rsid w:val="00FA70EB"/>
    <w:rsid w:val="00FA7209"/>
    <w:rsid w:val="00FA736D"/>
    <w:rsid w:val="00FA7761"/>
    <w:rsid w:val="00FA7C56"/>
    <w:rsid w:val="00FA7DB4"/>
    <w:rsid w:val="00FA7F18"/>
    <w:rsid w:val="00FB00CD"/>
    <w:rsid w:val="00FB09EA"/>
    <w:rsid w:val="00FB0B2D"/>
    <w:rsid w:val="00FB1108"/>
    <w:rsid w:val="00FB133A"/>
    <w:rsid w:val="00FB1370"/>
    <w:rsid w:val="00FB14A8"/>
    <w:rsid w:val="00FB19D9"/>
    <w:rsid w:val="00FB29CA"/>
    <w:rsid w:val="00FB2A6C"/>
    <w:rsid w:val="00FB3A0D"/>
    <w:rsid w:val="00FB40BE"/>
    <w:rsid w:val="00FB4250"/>
    <w:rsid w:val="00FB4624"/>
    <w:rsid w:val="00FB4A9A"/>
    <w:rsid w:val="00FB4DFF"/>
    <w:rsid w:val="00FB4EF3"/>
    <w:rsid w:val="00FB4F08"/>
    <w:rsid w:val="00FB582E"/>
    <w:rsid w:val="00FB599A"/>
    <w:rsid w:val="00FB5EFE"/>
    <w:rsid w:val="00FB6ADF"/>
    <w:rsid w:val="00FB70AC"/>
    <w:rsid w:val="00FB7390"/>
    <w:rsid w:val="00FB754A"/>
    <w:rsid w:val="00FB78D6"/>
    <w:rsid w:val="00FB7E77"/>
    <w:rsid w:val="00FC00C8"/>
    <w:rsid w:val="00FC03EA"/>
    <w:rsid w:val="00FC0A0A"/>
    <w:rsid w:val="00FC1334"/>
    <w:rsid w:val="00FC142B"/>
    <w:rsid w:val="00FC2256"/>
    <w:rsid w:val="00FC25F5"/>
    <w:rsid w:val="00FC29FB"/>
    <w:rsid w:val="00FC2D80"/>
    <w:rsid w:val="00FC2DF4"/>
    <w:rsid w:val="00FC3060"/>
    <w:rsid w:val="00FC3FC6"/>
    <w:rsid w:val="00FC4113"/>
    <w:rsid w:val="00FC4960"/>
    <w:rsid w:val="00FC5F98"/>
    <w:rsid w:val="00FC5FEC"/>
    <w:rsid w:val="00FC629C"/>
    <w:rsid w:val="00FC639E"/>
    <w:rsid w:val="00FC645D"/>
    <w:rsid w:val="00FC65DA"/>
    <w:rsid w:val="00FC6809"/>
    <w:rsid w:val="00FC7586"/>
    <w:rsid w:val="00FC75D0"/>
    <w:rsid w:val="00FC7721"/>
    <w:rsid w:val="00FC7B20"/>
    <w:rsid w:val="00FC7EBF"/>
    <w:rsid w:val="00FD0105"/>
    <w:rsid w:val="00FD0149"/>
    <w:rsid w:val="00FD08BF"/>
    <w:rsid w:val="00FD0ABD"/>
    <w:rsid w:val="00FD1B3F"/>
    <w:rsid w:val="00FD1E69"/>
    <w:rsid w:val="00FD277B"/>
    <w:rsid w:val="00FD28F9"/>
    <w:rsid w:val="00FD2C59"/>
    <w:rsid w:val="00FD2CC7"/>
    <w:rsid w:val="00FD2EAD"/>
    <w:rsid w:val="00FD334A"/>
    <w:rsid w:val="00FD3B8C"/>
    <w:rsid w:val="00FD469E"/>
    <w:rsid w:val="00FD4AAC"/>
    <w:rsid w:val="00FD4CBF"/>
    <w:rsid w:val="00FD52A0"/>
    <w:rsid w:val="00FD52BE"/>
    <w:rsid w:val="00FD53EB"/>
    <w:rsid w:val="00FD5923"/>
    <w:rsid w:val="00FD705A"/>
    <w:rsid w:val="00FD747D"/>
    <w:rsid w:val="00FD75DD"/>
    <w:rsid w:val="00FD7E28"/>
    <w:rsid w:val="00FE01C2"/>
    <w:rsid w:val="00FE0289"/>
    <w:rsid w:val="00FE044B"/>
    <w:rsid w:val="00FE0555"/>
    <w:rsid w:val="00FE0A5D"/>
    <w:rsid w:val="00FE0EA1"/>
    <w:rsid w:val="00FE1092"/>
    <w:rsid w:val="00FE12F4"/>
    <w:rsid w:val="00FE1476"/>
    <w:rsid w:val="00FE1A61"/>
    <w:rsid w:val="00FE1D89"/>
    <w:rsid w:val="00FE1DE1"/>
    <w:rsid w:val="00FE2220"/>
    <w:rsid w:val="00FE23AC"/>
    <w:rsid w:val="00FE2628"/>
    <w:rsid w:val="00FE2E96"/>
    <w:rsid w:val="00FE34AE"/>
    <w:rsid w:val="00FE34B0"/>
    <w:rsid w:val="00FE3D56"/>
    <w:rsid w:val="00FE40CF"/>
    <w:rsid w:val="00FE46B0"/>
    <w:rsid w:val="00FE4B63"/>
    <w:rsid w:val="00FE4B98"/>
    <w:rsid w:val="00FE4CD0"/>
    <w:rsid w:val="00FE5144"/>
    <w:rsid w:val="00FE5E8B"/>
    <w:rsid w:val="00FE687C"/>
    <w:rsid w:val="00FE69A0"/>
    <w:rsid w:val="00FE761D"/>
    <w:rsid w:val="00FE7995"/>
    <w:rsid w:val="00FE7EEA"/>
    <w:rsid w:val="00FE7FE6"/>
    <w:rsid w:val="00FF089D"/>
    <w:rsid w:val="00FF0AAC"/>
    <w:rsid w:val="00FF0E06"/>
    <w:rsid w:val="00FF1116"/>
    <w:rsid w:val="00FF1121"/>
    <w:rsid w:val="00FF1414"/>
    <w:rsid w:val="00FF189F"/>
    <w:rsid w:val="00FF1A27"/>
    <w:rsid w:val="00FF2362"/>
    <w:rsid w:val="00FF2AEE"/>
    <w:rsid w:val="00FF2F5B"/>
    <w:rsid w:val="00FF36D7"/>
    <w:rsid w:val="00FF3924"/>
    <w:rsid w:val="00FF3D8D"/>
    <w:rsid w:val="00FF4232"/>
    <w:rsid w:val="00FF49F5"/>
    <w:rsid w:val="00FF4D5D"/>
    <w:rsid w:val="00FF5046"/>
    <w:rsid w:val="00FF54F1"/>
    <w:rsid w:val="00FF5541"/>
    <w:rsid w:val="00FF65F5"/>
    <w:rsid w:val="00FF7377"/>
    <w:rsid w:val="00FF73F9"/>
    <w:rsid w:val="00FF75C2"/>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0BC6"/>
    <w:pPr>
      <w:overflowPunct w:val="0"/>
      <w:autoSpaceDE w:val="0"/>
      <w:autoSpaceDN w:val="0"/>
      <w:adjustRightInd w:val="0"/>
      <w:spacing w:after="180"/>
      <w:textAlignment w:val="baseline"/>
    </w:pPr>
    <w:rPr>
      <w:rFonts w:eastAsia="Times New Roman"/>
      <w:lang w:val="en-GB"/>
    </w:rPr>
  </w:style>
  <w:style w:type="paragraph" w:styleId="1">
    <w:name w:val="heading 1"/>
    <w:next w:val="a"/>
    <w:qFormat/>
    <w:rsid w:val="002311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2311F3"/>
    <w:pPr>
      <w:pBdr>
        <w:top w:val="none" w:sz="0" w:space="0" w:color="auto"/>
      </w:pBdr>
      <w:spacing w:before="180"/>
      <w:outlineLvl w:val="1"/>
    </w:pPr>
    <w:rPr>
      <w:sz w:val="32"/>
    </w:rPr>
  </w:style>
  <w:style w:type="paragraph" w:styleId="3">
    <w:name w:val="heading 3"/>
    <w:basedOn w:val="2"/>
    <w:next w:val="a"/>
    <w:link w:val="30"/>
    <w:qFormat/>
    <w:rsid w:val="002311F3"/>
    <w:pPr>
      <w:spacing w:before="120"/>
      <w:outlineLvl w:val="2"/>
    </w:pPr>
    <w:rPr>
      <w:sz w:val="28"/>
    </w:rPr>
  </w:style>
  <w:style w:type="paragraph" w:styleId="4">
    <w:name w:val="heading 4"/>
    <w:basedOn w:val="3"/>
    <w:next w:val="a"/>
    <w:link w:val="40"/>
    <w:qFormat/>
    <w:rsid w:val="002311F3"/>
    <w:pPr>
      <w:ind w:left="1418" w:hanging="1418"/>
      <w:outlineLvl w:val="3"/>
    </w:pPr>
    <w:rPr>
      <w:sz w:val="24"/>
    </w:rPr>
  </w:style>
  <w:style w:type="paragraph" w:styleId="5">
    <w:name w:val="heading 5"/>
    <w:basedOn w:val="4"/>
    <w:next w:val="a"/>
    <w:link w:val="50"/>
    <w:qFormat/>
    <w:rsid w:val="002311F3"/>
    <w:pPr>
      <w:ind w:left="1701" w:hanging="1701"/>
      <w:outlineLvl w:val="4"/>
    </w:pPr>
    <w:rPr>
      <w:sz w:val="22"/>
    </w:rPr>
  </w:style>
  <w:style w:type="paragraph" w:styleId="6">
    <w:name w:val="heading 6"/>
    <w:basedOn w:val="H6"/>
    <w:next w:val="a"/>
    <w:qFormat/>
    <w:rsid w:val="002311F3"/>
    <w:pPr>
      <w:outlineLvl w:val="5"/>
    </w:pPr>
  </w:style>
  <w:style w:type="paragraph" w:styleId="7">
    <w:name w:val="heading 7"/>
    <w:basedOn w:val="H6"/>
    <w:next w:val="a"/>
    <w:qFormat/>
    <w:rsid w:val="002311F3"/>
    <w:pPr>
      <w:outlineLvl w:val="6"/>
    </w:pPr>
  </w:style>
  <w:style w:type="paragraph" w:styleId="8">
    <w:name w:val="heading 8"/>
    <w:basedOn w:val="1"/>
    <w:next w:val="a"/>
    <w:qFormat/>
    <w:rsid w:val="002311F3"/>
    <w:pPr>
      <w:ind w:left="0" w:firstLine="0"/>
      <w:outlineLvl w:val="7"/>
    </w:pPr>
  </w:style>
  <w:style w:type="paragraph" w:styleId="9">
    <w:name w:val="heading 9"/>
    <w:basedOn w:val="8"/>
    <w:next w:val="a"/>
    <w:qFormat/>
    <w:rsid w:val="002311F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11F3"/>
    <w:pPr>
      <w:ind w:left="1985" w:hanging="1985"/>
      <w:outlineLvl w:val="9"/>
    </w:pPr>
    <w:rPr>
      <w:sz w:val="20"/>
    </w:rPr>
  </w:style>
  <w:style w:type="paragraph" w:styleId="31">
    <w:name w:val="List 3"/>
    <w:basedOn w:val="20"/>
    <w:rsid w:val="002311F3"/>
    <w:pPr>
      <w:ind w:left="1135"/>
    </w:pPr>
  </w:style>
  <w:style w:type="paragraph" w:styleId="20">
    <w:name w:val="List 2"/>
    <w:basedOn w:val="a3"/>
    <w:rsid w:val="002311F3"/>
    <w:pPr>
      <w:ind w:left="851"/>
    </w:pPr>
  </w:style>
  <w:style w:type="paragraph" w:styleId="a3">
    <w:name w:val="List"/>
    <w:basedOn w:val="a"/>
    <w:rsid w:val="002311F3"/>
    <w:pPr>
      <w:ind w:left="568" w:hanging="284"/>
    </w:pPr>
  </w:style>
  <w:style w:type="paragraph" w:styleId="TOC7">
    <w:name w:val="toc 7"/>
    <w:basedOn w:val="TOC6"/>
    <w:next w:val="a"/>
    <w:semiHidden/>
    <w:rsid w:val="002311F3"/>
    <w:pPr>
      <w:ind w:left="2268" w:hanging="2268"/>
    </w:pPr>
  </w:style>
  <w:style w:type="paragraph" w:styleId="TOC6">
    <w:name w:val="toc 6"/>
    <w:basedOn w:val="TOC5"/>
    <w:next w:val="a"/>
    <w:semiHidden/>
    <w:rsid w:val="002311F3"/>
    <w:pPr>
      <w:ind w:left="1985" w:hanging="1985"/>
    </w:pPr>
  </w:style>
  <w:style w:type="paragraph" w:styleId="TOC5">
    <w:name w:val="toc 5"/>
    <w:basedOn w:val="TOC4"/>
    <w:semiHidden/>
    <w:rsid w:val="002311F3"/>
    <w:pPr>
      <w:ind w:left="1701" w:hanging="1701"/>
    </w:pPr>
  </w:style>
  <w:style w:type="paragraph" w:styleId="TOC4">
    <w:name w:val="toc 4"/>
    <w:basedOn w:val="TOC3"/>
    <w:semiHidden/>
    <w:rsid w:val="002311F3"/>
    <w:pPr>
      <w:ind w:left="1418" w:hanging="1418"/>
    </w:pPr>
  </w:style>
  <w:style w:type="paragraph" w:styleId="TOC3">
    <w:name w:val="toc 3"/>
    <w:basedOn w:val="TOC2"/>
    <w:semiHidden/>
    <w:rsid w:val="002311F3"/>
    <w:pPr>
      <w:ind w:left="1134" w:hanging="1134"/>
    </w:pPr>
  </w:style>
  <w:style w:type="paragraph" w:styleId="TOC2">
    <w:name w:val="toc 2"/>
    <w:basedOn w:val="TOC1"/>
    <w:semiHidden/>
    <w:rsid w:val="002311F3"/>
    <w:pPr>
      <w:keepNext w:val="0"/>
      <w:spacing w:before="0"/>
      <w:ind w:left="851" w:hanging="851"/>
    </w:pPr>
    <w:rPr>
      <w:sz w:val="20"/>
    </w:rPr>
  </w:style>
  <w:style w:type="paragraph" w:styleId="TOC1">
    <w:name w:val="toc 1"/>
    <w:semiHidden/>
    <w:rsid w:val="002311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21">
    <w:name w:val="List Number 2"/>
    <w:basedOn w:val="a4"/>
    <w:rsid w:val="002311F3"/>
    <w:pPr>
      <w:ind w:left="851"/>
    </w:pPr>
  </w:style>
  <w:style w:type="paragraph" w:styleId="a4">
    <w:name w:val="List Number"/>
    <w:basedOn w:val="a3"/>
    <w:rsid w:val="002311F3"/>
  </w:style>
  <w:style w:type="paragraph" w:styleId="41">
    <w:name w:val="List Bullet 4"/>
    <w:basedOn w:val="32"/>
    <w:rsid w:val="002311F3"/>
    <w:pPr>
      <w:ind w:left="1418"/>
    </w:pPr>
  </w:style>
  <w:style w:type="paragraph" w:styleId="32">
    <w:name w:val="List Bullet 3"/>
    <w:basedOn w:val="22"/>
    <w:rsid w:val="002311F3"/>
    <w:pPr>
      <w:ind w:left="1135"/>
    </w:pPr>
  </w:style>
  <w:style w:type="paragraph" w:styleId="22">
    <w:name w:val="List Bullet 2"/>
    <w:basedOn w:val="a5"/>
    <w:rsid w:val="002311F3"/>
    <w:pPr>
      <w:ind w:left="851"/>
    </w:pPr>
  </w:style>
  <w:style w:type="paragraph" w:styleId="a5">
    <w:name w:val="List Bullet"/>
    <w:basedOn w:val="a3"/>
    <w:rsid w:val="002311F3"/>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link w:val="a8"/>
    <w:qFormat/>
  </w:style>
  <w:style w:type="paragraph" w:styleId="a9">
    <w:name w:val="Body Text"/>
    <w:basedOn w:val="a"/>
    <w:qFormat/>
  </w:style>
  <w:style w:type="paragraph" w:styleId="aa">
    <w:name w:val="Body Text Indent"/>
    <w:basedOn w:val="a"/>
    <w:qFormat/>
    <w:pPr>
      <w:ind w:left="720"/>
    </w:pPr>
    <w:rPr>
      <w:b/>
      <w:bCs/>
    </w:rPr>
  </w:style>
  <w:style w:type="paragraph" w:styleId="51">
    <w:name w:val="List Bullet 5"/>
    <w:basedOn w:val="41"/>
    <w:rsid w:val="002311F3"/>
    <w:pPr>
      <w:ind w:left="1702"/>
    </w:pPr>
  </w:style>
  <w:style w:type="paragraph" w:styleId="TOC8">
    <w:name w:val="toc 8"/>
    <w:basedOn w:val="TOC1"/>
    <w:semiHidden/>
    <w:rsid w:val="002311F3"/>
    <w:pPr>
      <w:spacing w:before="180"/>
      <w:ind w:left="2693" w:hanging="2693"/>
    </w:pPr>
    <w:rPr>
      <w:b/>
    </w:rPr>
  </w:style>
  <w:style w:type="paragraph" w:styleId="ab">
    <w:name w:val="Date"/>
    <w:basedOn w:val="a"/>
    <w:next w:val="a"/>
    <w:qFormat/>
  </w:style>
  <w:style w:type="paragraph" w:styleId="ac">
    <w:name w:val="Balloon Text"/>
    <w:basedOn w:val="a"/>
    <w:semiHidden/>
    <w:qFormat/>
    <w:rPr>
      <w:rFonts w:ascii="Tahoma" w:hAnsi="Tahoma" w:cs="Tahoma"/>
      <w:sz w:val="16"/>
      <w:szCs w:val="16"/>
    </w:rPr>
  </w:style>
  <w:style w:type="paragraph" w:styleId="ad">
    <w:name w:val="footer"/>
    <w:basedOn w:val="ae"/>
    <w:rsid w:val="002311F3"/>
    <w:pPr>
      <w:jc w:val="center"/>
    </w:pPr>
    <w:rPr>
      <w:i/>
    </w:rPr>
  </w:style>
  <w:style w:type="paragraph" w:styleId="ae">
    <w:name w:val="header"/>
    <w:link w:val="af"/>
    <w:qFormat/>
    <w:rsid w:val="002311F3"/>
    <w:pPr>
      <w:widowControl w:val="0"/>
      <w:overflowPunct w:val="0"/>
      <w:autoSpaceDE w:val="0"/>
      <w:autoSpaceDN w:val="0"/>
      <w:adjustRightInd w:val="0"/>
      <w:textAlignment w:val="baseline"/>
    </w:pPr>
    <w:rPr>
      <w:rFonts w:ascii="Arial" w:eastAsia="Times New Roman" w:hAnsi="Arial"/>
      <w:b/>
      <w:noProof/>
      <w:sz w:val="18"/>
    </w:rPr>
  </w:style>
  <w:style w:type="paragraph" w:styleId="af0">
    <w:name w:val="footnote text"/>
    <w:basedOn w:val="a"/>
    <w:semiHidden/>
    <w:rsid w:val="002311F3"/>
    <w:pPr>
      <w:keepLines/>
      <w:spacing w:after="0"/>
      <w:ind w:left="454" w:hanging="454"/>
    </w:pPr>
    <w:rPr>
      <w:sz w:val="16"/>
    </w:rPr>
  </w:style>
  <w:style w:type="paragraph" w:styleId="52">
    <w:name w:val="List 5"/>
    <w:basedOn w:val="42"/>
    <w:rsid w:val="002311F3"/>
    <w:pPr>
      <w:ind w:left="1702"/>
    </w:pPr>
  </w:style>
  <w:style w:type="paragraph" w:styleId="42">
    <w:name w:val="List 4"/>
    <w:basedOn w:val="31"/>
    <w:rsid w:val="002311F3"/>
    <w:pPr>
      <w:ind w:left="1418"/>
    </w:pPr>
  </w:style>
  <w:style w:type="paragraph" w:styleId="TOC9">
    <w:name w:val="toc 9"/>
    <w:basedOn w:val="TOC8"/>
    <w:semiHidden/>
    <w:rsid w:val="002311F3"/>
    <w:pPr>
      <w:ind w:left="1418" w:hanging="1418"/>
    </w:pPr>
  </w:style>
  <w:style w:type="paragraph" w:styleId="10">
    <w:name w:val="index 1"/>
    <w:basedOn w:val="a"/>
    <w:semiHidden/>
    <w:rsid w:val="002311F3"/>
    <w:pPr>
      <w:keepLines/>
      <w:spacing w:after="0"/>
    </w:pPr>
  </w:style>
  <w:style w:type="paragraph" w:styleId="23">
    <w:name w:val="index 2"/>
    <w:basedOn w:val="10"/>
    <w:semiHidden/>
    <w:rsid w:val="002311F3"/>
    <w:pPr>
      <w:ind w:left="284"/>
    </w:pPr>
  </w:style>
  <w:style w:type="paragraph" w:styleId="af1">
    <w:name w:val="annotation subject"/>
    <w:basedOn w:val="a7"/>
    <w:next w:val="a7"/>
    <w:semiHidden/>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0"/>
  </w:style>
  <w:style w:type="character" w:styleId="af5">
    <w:name w:val="Emphasis"/>
    <w:qFormat/>
    <w:rPr>
      <w:b/>
      <w:bCs/>
    </w:rPr>
  </w:style>
  <w:style w:type="character" w:styleId="af6">
    <w:name w:val="Hyperlink"/>
    <w:uiPriority w:val="99"/>
    <w:qFormat/>
    <w:rPr>
      <w:color w:val="0000FF"/>
      <w:u w:val="single"/>
    </w:rPr>
  </w:style>
  <w:style w:type="character" w:styleId="af7">
    <w:name w:val="annotation reference"/>
    <w:qFormat/>
    <w:rPr>
      <w:sz w:val="16"/>
      <w:szCs w:val="16"/>
    </w:rPr>
  </w:style>
  <w:style w:type="character" w:styleId="af8">
    <w:name w:val="footnote reference"/>
    <w:basedOn w:val="a0"/>
    <w:semiHidden/>
    <w:rsid w:val="002311F3"/>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rsid w:val="002311F3"/>
  </w:style>
  <w:style w:type="paragraph" w:customStyle="1" w:styleId="TAL">
    <w:name w:val="TAL"/>
    <w:basedOn w:val="a"/>
    <w:link w:val="TALCar"/>
    <w:rsid w:val="002311F3"/>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rsid w:val="002311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2311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2311F3"/>
    <w:pPr>
      <w:outlineLvl w:val="9"/>
    </w:pPr>
  </w:style>
  <w:style w:type="paragraph" w:customStyle="1" w:styleId="TAH">
    <w:name w:val="TAH"/>
    <w:basedOn w:val="TAC"/>
    <w:link w:val="TAHCar"/>
    <w:rsid w:val="002311F3"/>
    <w:rPr>
      <w:b/>
    </w:rPr>
  </w:style>
  <w:style w:type="paragraph" w:customStyle="1" w:styleId="TAC">
    <w:name w:val="TAC"/>
    <w:basedOn w:val="TAL"/>
    <w:rsid w:val="002311F3"/>
    <w:pPr>
      <w:jc w:val="center"/>
    </w:pPr>
  </w:style>
  <w:style w:type="paragraph" w:customStyle="1" w:styleId="TF">
    <w:name w:val="TF"/>
    <w:aliases w:val="left"/>
    <w:basedOn w:val="TH"/>
    <w:link w:val="TFChar"/>
    <w:rsid w:val="002311F3"/>
    <w:pPr>
      <w:keepNext w:val="0"/>
      <w:spacing w:before="0" w:after="240"/>
    </w:pPr>
  </w:style>
  <w:style w:type="paragraph" w:customStyle="1" w:styleId="TH">
    <w:name w:val="TH"/>
    <w:basedOn w:val="a"/>
    <w:link w:val="THChar"/>
    <w:rsid w:val="002311F3"/>
    <w:pPr>
      <w:keepNext/>
      <w:keepLines/>
      <w:spacing w:before="60"/>
      <w:jc w:val="center"/>
    </w:pPr>
    <w:rPr>
      <w:rFonts w:ascii="Arial" w:hAnsi="Arial"/>
      <w:b/>
    </w:rPr>
  </w:style>
  <w:style w:type="paragraph" w:customStyle="1" w:styleId="NO">
    <w:name w:val="NO"/>
    <w:basedOn w:val="a"/>
    <w:link w:val="NOChar"/>
    <w:rsid w:val="002311F3"/>
    <w:pPr>
      <w:keepLines/>
      <w:ind w:left="1135" w:hanging="851"/>
    </w:pPr>
  </w:style>
  <w:style w:type="paragraph" w:customStyle="1" w:styleId="EX">
    <w:name w:val="EX"/>
    <w:basedOn w:val="a"/>
    <w:rsid w:val="002311F3"/>
    <w:pPr>
      <w:keepLines/>
      <w:ind w:left="1702" w:hanging="1418"/>
    </w:pPr>
  </w:style>
  <w:style w:type="paragraph" w:customStyle="1" w:styleId="FP">
    <w:name w:val="FP"/>
    <w:basedOn w:val="a"/>
    <w:rsid w:val="002311F3"/>
    <w:pPr>
      <w:spacing w:after="0"/>
    </w:pPr>
  </w:style>
  <w:style w:type="paragraph" w:customStyle="1" w:styleId="LD">
    <w:name w:val="LD"/>
    <w:rsid w:val="002311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311F3"/>
    <w:pPr>
      <w:spacing w:after="0"/>
    </w:pPr>
  </w:style>
  <w:style w:type="paragraph" w:customStyle="1" w:styleId="EW">
    <w:name w:val="EW"/>
    <w:basedOn w:val="EX"/>
    <w:rsid w:val="002311F3"/>
    <w:pPr>
      <w:spacing w:after="0"/>
    </w:pPr>
  </w:style>
  <w:style w:type="paragraph" w:customStyle="1" w:styleId="EQ">
    <w:name w:val="EQ"/>
    <w:basedOn w:val="a"/>
    <w:next w:val="a"/>
    <w:rsid w:val="002311F3"/>
    <w:pPr>
      <w:keepLines/>
      <w:tabs>
        <w:tab w:val="center" w:pos="4536"/>
        <w:tab w:val="right" w:pos="9072"/>
      </w:tabs>
    </w:pPr>
    <w:rPr>
      <w:noProof/>
    </w:rPr>
  </w:style>
  <w:style w:type="paragraph" w:customStyle="1" w:styleId="NF">
    <w:name w:val="NF"/>
    <w:basedOn w:val="NO"/>
    <w:rsid w:val="002311F3"/>
    <w:pPr>
      <w:keepNext/>
      <w:spacing w:after="0"/>
    </w:pPr>
    <w:rPr>
      <w:rFonts w:ascii="Arial" w:hAnsi="Arial"/>
      <w:sz w:val="18"/>
    </w:rPr>
  </w:style>
  <w:style w:type="paragraph" w:customStyle="1" w:styleId="PL">
    <w:name w:val="PL"/>
    <w:link w:val="PLChar"/>
    <w:qFormat/>
    <w:rsid w:val="00231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311F3"/>
    <w:pPr>
      <w:jc w:val="right"/>
    </w:pPr>
  </w:style>
  <w:style w:type="paragraph" w:customStyle="1" w:styleId="TAN">
    <w:name w:val="TAN"/>
    <w:basedOn w:val="TAL"/>
    <w:rsid w:val="002311F3"/>
    <w:pPr>
      <w:ind w:left="851" w:hanging="851"/>
    </w:pPr>
  </w:style>
  <w:style w:type="paragraph" w:customStyle="1" w:styleId="ZA">
    <w:name w:val="ZA"/>
    <w:rsid w:val="002311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311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311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311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311F3"/>
    <w:pPr>
      <w:framePr w:wrap="notBeside" w:y="16161"/>
    </w:pPr>
  </w:style>
  <w:style w:type="character" w:customStyle="1" w:styleId="ZGSM">
    <w:name w:val="ZGSM"/>
    <w:rsid w:val="002311F3"/>
  </w:style>
  <w:style w:type="paragraph" w:customStyle="1" w:styleId="ZG">
    <w:name w:val="ZG"/>
    <w:rsid w:val="002311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311F3"/>
    <w:rPr>
      <w:color w:val="FF0000"/>
    </w:rPr>
  </w:style>
  <w:style w:type="paragraph" w:customStyle="1" w:styleId="B2">
    <w:name w:val="B2"/>
    <w:basedOn w:val="20"/>
    <w:link w:val="B2Char"/>
    <w:rsid w:val="002311F3"/>
  </w:style>
  <w:style w:type="paragraph" w:customStyle="1" w:styleId="B3">
    <w:name w:val="B3"/>
    <w:basedOn w:val="31"/>
    <w:link w:val="B3Char2"/>
    <w:rsid w:val="002311F3"/>
  </w:style>
  <w:style w:type="paragraph" w:customStyle="1" w:styleId="B4">
    <w:name w:val="B4"/>
    <w:basedOn w:val="42"/>
    <w:link w:val="B4Char"/>
    <w:rsid w:val="002311F3"/>
  </w:style>
  <w:style w:type="paragraph" w:customStyle="1" w:styleId="B5">
    <w:name w:val="B5"/>
    <w:basedOn w:val="52"/>
    <w:link w:val="B5Char"/>
    <w:rsid w:val="002311F3"/>
  </w:style>
  <w:style w:type="paragraph" w:customStyle="1" w:styleId="ZTD">
    <w:name w:val="ZTD"/>
    <w:basedOn w:val="ZB"/>
    <w:rsid w:val="002311F3"/>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rPr>
  </w:style>
  <w:style w:type="character" w:customStyle="1" w:styleId="B1Char1">
    <w:name w:val="B1 Char1"/>
    <w:link w:val="B1"/>
    <w:qFormat/>
    <w:rPr>
      <w:rFonts w:eastAsia="Times New Roman"/>
      <w:lang w:val="en-GB"/>
    </w:rPr>
  </w:style>
  <w:style w:type="character" w:customStyle="1" w:styleId="B2Char">
    <w:name w:val="B2 Char"/>
    <w:link w:val="B2"/>
    <w:qFormat/>
    <w:rPr>
      <w:rFonts w:eastAsia="Times New Roman"/>
      <w:lang w:val="en-GB"/>
    </w:rPr>
  </w:style>
  <w:style w:type="character" w:customStyle="1" w:styleId="B3Char2">
    <w:name w:val="B3 Char2"/>
    <w:link w:val="B3"/>
    <w:qFormat/>
    <w:rPr>
      <w:rFonts w:eastAsia="Times New Roman"/>
      <w:lang w:val="en-GB"/>
    </w:rPr>
  </w:style>
  <w:style w:type="character" w:customStyle="1" w:styleId="30">
    <w:name w:val="标题 3 字符"/>
    <w:link w:val="3"/>
    <w:qFormat/>
    <w:rPr>
      <w:rFonts w:ascii="Arial" w:eastAsia="Times New Roman" w:hAnsi="Arial"/>
      <w:sz w:val="28"/>
      <w:lang w:val="en-GB"/>
    </w:rPr>
  </w:style>
  <w:style w:type="character" w:customStyle="1" w:styleId="NOChar">
    <w:name w:val="NO Char"/>
    <w:link w:val="NO"/>
    <w:qFormat/>
    <w:rPr>
      <w:rFonts w:eastAsia="Times New Roman"/>
      <w:lang w:val="en-GB"/>
    </w:rPr>
  </w:style>
  <w:style w:type="character" w:customStyle="1" w:styleId="B4Char">
    <w:name w:val="B4 Char"/>
    <w:link w:val="B4"/>
    <w:qFormat/>
    <w:rPr>
      <w:rFonts w:eastAsia="Times New Roman"/>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rPr>
  </w:style>
  <w:style w:type="character" w:customStyle="1" w:styleId="TFChar">
    <w:name w:val="TF Char"/>
    <w:link w:val="TF"/>
    <w:qFormat/>
    <w:rPr>
      <w:rFonts w:ascii="Arial" w:eastAsia="Times New Roman" w:hAnsi="Arial"/>
      <w:b/>
      <w:lang w:val="en-GB"/>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Bullet"/>
    <w:basedOn w:val="a"/>
    <w:link w:val="afa"/>
    <w:uiPriority w:val="99"/>
    <w:qFormat/>
    <w:rsid w:val="000736C9"/>
    <w:pPr>
      <w:overflowPunct/>
      <w:autoSpaceDE/>
      <w:autoSpaceDN/>
      <w:adjustRightInd/>
      <w:spacing w:after="0"/>
      <w:ind w:leftChars="400" w:left="840"/>
      <w:textAlignment w:val="auto"/>
    </w:pPr>
    <w:rPr>
      <w:rFonts w:ascii="Times" w:eastAsia="宋体" w:hAnsi="Times"/>
      <w:szCs w:val="24"/>
    </w:rPr>
  </w:style>
  <w:style w:type="character" w:customStyle="1" w:styleId="50">
    <w:name w:val="标题 5 字符"/>
    <w:link w:val="5"/>
    <w:qFormat/>
    <w:rPr>
      <w:rFonts w:ascii="Arial" w:eastAsia="Times New Roman" w:hAnsi="Arial"/>
      <w:sz w:val="22"/>
      <w:lang w:val="en-GB"/>
    </w:rPr>
  </w:style>
  <w:style w:type="character" w:customStyle="1" w:styleId="B5Char">
    <w:name w:val="B5 Char"/>
    <w:link w:val="B5"/>
    <w:qFormat/>
    <w:rPr>
      <w:rFonts w:eastAsia="Times New Roman"/>
      <w:lang w:val="en-GB"/>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noProof/>
      <w:sz w:val="16"/>
    </w:rPr>
  </w:style>
  <w:style w:type="character" w:customStyle="1" w:styleId="TALCar">
    <w:name w:val="TAL Car"/>
    <w:link w:val="TAL"/>
    <w:qFormat/>
    <w:rPr>
      <w:rFonts w:ascii="Arial" w:eastAsia="Times New Roman" w:hAnsi="Arial"/>
      <w:sz w:val="18"/>
      <w:lang w:val="en-GB"/>
    </w:rPr>
  </w:style>
  <w:style w:type="character" w:customStyle="1" w:styleId="TAHCar">
    <w:name w:val="TAH Car"/>
    <w:link w:val="TAH"/>
    <w:qFormat/>
    <w:locked/>
    <w:rPr>
      <w:rFonts w:ascii="Arial" w:eastAsia="Times New Roman" w:hAnsi="Arial"/>
      <w:b/>
      <w:sz w:val="18"/>
      <w:lang w:val="en-GB"/>
    </w:rPr>
  </w:style>
  <w:style w:type="character" w:customStyle="1" w:styleId="Char">
    <w:name w:val="列出段落 Char"/>
    <w:aliases w:val="- Bullets Char,?? ?? Char,????? Char,???? Char,Lista1 Char,中等深浅网格 1 - 着色 21 Char,¥¡¡¡¡ì¬º¥¹¥È¶ÎÂä Char,ÁÐ³ö¶ÎÂä Char,—ño’i—Ž Char,¥ê¥¹¥È¶ÎÂä Char,1st level - Bullet List Paragraph Char,Lettre d'introduction Char,Paragrafo elenco Char,列 Char"/>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9"/>
    <w:link w:val="ProposalChar"/>
    <w:qFormat/>
    <w:pPr>
      <w:numPr>
        <w:numId w:val="3"/>
      </w:numPr>
      <w:tabs>
        <w:tab w:val="left" w:pos="1701"/>
      </w:tabs>
      <w:spacing w:after="120"/>
      <w:jc w:val="both"/>
    </w:pPr>
    <w:rPr>
      <w:rFonts w:ascii="Arial" w:eastAsia="宋体" w:hAnsi="Arial"/>
      <w:b/>
      <w:bCs/>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5"/>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 w:type="character" w:customStyle="1" w:styleId="12">
    <w:name w:val="列表段落 字符1"/>
    <w:aliases w:val="- Bullets 字符1,?? ?? 字符1,????? 字符1,???? 字符1,Lista1 字符1,목록 단락 字符,リスト段落 字符1,列出段落1 字符1,中等深浅网格 1 - 着色 21 字符1,¥¡¡¡¡ì¬º¥¹¥È¶ÎÂä 字符1,ÁÐ³ö¶ÎÂä 字符1,列表段落1 字符1,—ño’i—Ž 字符1,¥ê¥¹¥È¶ÎÂä 字符1,1st level - Bullet List Paragraph 字符1,Lettre d'introduction 字符1,列 字符"/>
    <w:uiPriority w:val="34"/>
    <w:qFormat/>
    <w:locked/>
    <w:rsid w:val="00A04C07"/>
    <w:rPr>
      <w:rFonts w:eastAsia="Times New Roman"/>
      <w:lang w:val="en-GB" w:eastAsia="en-US"/>
    </w:rPr>
  </w:style>
  <w:style w:type="table" w:customStyle="1" w:styleId="TableGrid1">
    <w:name w:val="TableGrid1"/>
    <w:basedOn w:val="a1"/>
    <w:next w:val="af2"/>
    <w:qFormat/>
    <w:rsid w:val="006B412E"/>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0E0C6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E0C68"/>
    <w:rPr>
      <w:rFonts w:ascii="Arial" w:eastAsia="MS Mincho" w:hAnsi="Arial"/>
      <w:i/>
      <w:noProof/>
      <w:sz w:val="18"/>
      <w:szCs w:val="24"/>
      <w:lang w:val="en-GB" w:eastAsia="en-GB"/>
    </w:rPr>
  </w:style>
  <w:style w:type="character" w:customStyle="1" w:styleId="a8">
    <w:name w:val="批注文字 字符"/>
    <w:basedOn w:val="a0"/>
    <w:link w:val="a7"/>
    <w:qFormat/>
    <w:rsid w:val="00B13D1A"/>
    <w:rPr>
      <w:rFonts w:eastAsia="Times New Roman"/>
      <w:lang w:val="en-GB" w:eastAsia="en-US"/>
    </w:rPr>
  </w:style>
  <w:style w:type="character" w:customStyle="1" w:styleId="TFZchn">
    <w:name w:val="TF Zchn"/>
    <w:qFormat/>
    <w:rsid w:val="00863765"/>
    <w:rPr>
      <w:rFonts w:ascii="Arial" w:eastAsia="Times New Roman" w:hAnsi="Arial"/>
      <w:b/>
    </w:rPr>
  </w:style>
  <w:style w:type="character" w:customStyle="1" w:styleId="af">
    <w:name w:val="页眉 字符"/>
    <w:link w:val="ae"/>
    <w:qFormat/>
    <w:rsid w:val="000A1C82"/>
    <w:rPr>
      <w:rFonts w:ascii="Arial" w:eastAsia="Times New Roman" w:hAnsi="Arial"/>
      <w:b/>
      <w:noProof/>
      <w:sz w:val="18"/>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99"/>
    <w:qFormat/>
    <w:rsid w:val="000736C9"/>
    <w:rPr>
      <w:rFonts w:ascii="Times" w:hAnsi="Times"/>
      <w:szCs w:val="24"/>
      <w:lang w:val="en-GB"/>
    </w:rPr>
  </w:style>
  <w:style w:type="character" w:customStyle="1" w:styleId="B1Char">
    <w:name w:val="B1 Char"/>
    <w:rsid w:val="000E1F67"/>
  </w:style>
  <w:style w:type="character" w:customStyle="1" w:styleId="NOZchn">
    <w:name w:val="NO Zchn"/>
    <w:rsid w:val="000E1F67"/>
  </w:style>
  <w:style w:type="character" w:customStyle="1" w:styleId="afb">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link w:val="afc"/>
    <w:uiPriority w:val="35"/>
    <w:qFormat/>
    <w:locked/>
    <w:rsid w:val="008A0530"/>
    <w:rPr>
      <w:b/>
      <w:bCs/>
    </w:rPr>
  </w:style>
  <w:style w:type="paragraph" w:styleId="afc">
    <w:name w:val="caption"/>
    <w:aliases w:val="cap,cap Char Char Char Char Char Char Char,Caption Char1 Char,cap Char Char1,Caption Char Char1 Char,cap Char2,cap1,cap2,cap11,Légende-figure,Légende-figure Char,Beschrifubg,Beschriftung Char,label,cap11 Char,cap11 Char Char Char,captions,cap Ch"/>
    <w:basedOn w:val="a"/>
    <w:next w:val="a"/>
    <w:link w:val="afb"/>
    <w:unhideWhenUsed/>
    <w:qFormat/>
    <w:rsid w:val="008A0530"/>
    <w:pPr>
      <w:overflowPunct/>
      <w:snapToGrid w:val="0"/>
      <w:spacing w:after="120"/>
      <w:jc w:val="center"/>
      <w:textAlignment w:val="auto"/>
    </w:pPr>
    <w:rPr>
      <w:rFonts w:eastAsia="宋体"/>
      <w:b/>
      <w:bCs/>
      <w:lang w:val="en-US"/>
    </w:rPr>
  </w:style>
  <w:style w:type="character" w:customStyle="1" w:styleId="B1Zchn">
    <w:name w:val="B1 Zchn"/>
    <w:qFormat/>
    <w:rsid w:val="00A91F4B"/>
    <w:rPr>
      <w:rFonts w:eastAsia="Times New Roman"/>
    </w:rPr>
  </w:style>
  <w:style w:type="character" w:customStyle="1" w:styleId="13">
    <w:name w:val="题注 字符1"/>
    <w:rsid w:val="00045464"/>
    <w:rPr>
      <w:lang w:val="en-GB" w:eastAsia="en-US" w:bidi="ar-SA"/>
    </w:rPr>
  </w:style>
  <w:style w:type="character" w:customStyle="1" w:styleId="ProposalChar">
    <w:name w:val="Proposal Char"/>
    <w:link w:val="Proposal"/>
    <w:rsid w:val="00FE0289"/>
    <w:rPr>
      <w:rFonts w:ascii="Arial" w:hAnsi="Arial"/>
      <w:b/>
      <w:bCs/>
      <w:lang w:val="en-GB"/>
    </w:rPr>
  </w:style>
  <w:style w:type="paragraph" w:styleId="afd">
    <w:name w:val="Revision"/>
    <w:hidden/>
    <w:uiPriority w:val="99"/>
    <w:semiHidden/>
    <w:rsid w:val="00BD6E93"/>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8124">
      <w:bodyDiv w:val="1"/>
      <w:marLeft w:val="0"/>
      <w:marRight w:val="0"/>
      <w:marTop w:val="0"/>
      <w:marBottom w:val="0"/>
      <w:divBdr>
        <w:top w:val="none" w:sz="0" w:space="0" w:color="auto"/>
        <w:left w:val="none" w:sz="0" w:space="0" w:color="auto"/>
        <w:bottom w:val="none" w:sz="0" w:space="0" w:color="auto"/>
        <w:right w:val="none" w:sz="0" w:space="0" w:color="auto"/>
      </w:divBdr>
    </w:div>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289939982">
      <w:bodyDiv w:val="1"/>
      <w:marLeft w:val="0"/>
      <w:marRight w:val="0"/>
      <w:marTop w:val="0"/>
      <w:marBottom w:val="0"/>
      <w:divBdr>
        <w:top w:val="none" w:sz="0" w:space="0" w:color="auto"/>
        <w:left w:val="none" w:sz="0" w:space="0" w:color="auto"/>
        <w:bottom w:val="none" w:sz="0" w:space="0" w:color="auto"/>
        <w:right w:val="none" w:sz="0" w:space="0" w:color="auto"/>
      </w:divBdr>
    </w:div>
    <w:div w:id="481436202">
      <w:bodyDiv w:val="1"/>
      <w:marLeft w:val="0"/>
      <w:marRight w:val="0"/>
      <w:marTop w:val="0"/>
      <w:marBottom w:val="0"/>
      <w:divBdr>
        <w:top w:val="none" w:sz="0" w:space="0" w:color="auto"/>
        <w:left w:val="none" w:sz="0" w:space="0" w:color="auto"/>
        <w:bottom w:val="none" w:sz="0" w:space="0" w:color="auto"/>
        <w:right w:val="none" w:sz="0" w:space="0" w:color="auto"/>
      </w:divBdr>
    </w:div>
    <w:div w:id="711081882">
      <w:bodyDiv w:val="1"/>
      <w:marLeft w:val="0"/>
      <w:marRight w:val="0"/>
      <w:marTop w:val="0"/>
      <w:marBottom w:val="0"/>
      <w:divBdr>
        <w:top w:val="none" w:sz="0" w:space="0" w:color="auto"/>
        <w:left w:val="none" w:sz="0" w:space="0" w:color="auto"/>
        <w:bottom w:val="none" w:sz="0" w:space="0" w:color="auto"/>
        <w:right w:val="none" w:sz="0" w:space="0" w:color="auto"/>
      </w:divBdr>
    </w:div>
    <w:div w:id="901645113">
      <w:bodyDiv w:val="1"/>
      <w:marLeft w:val="0"/>
      <w:marRight w:val="0"/>
      <w:marTop w:val="0"/>
      <w:marBottom w:val="0"/>
      <w:divBdr>
        <w:top w:val="none" w:sz="0" w:space="0" w:color="auto"/>
        <w:left w:val="none" w:sz="0" w:space="0" w:color="auto"/>
        <w:bottom w:val="none" w:sz="0" w:space="0" w:color="auto"/>
        <w:right w:val="none" w:sz="0" w:space="0" w:color="auto"/>
      </w:divBdr>
    </w:div>
    <w:div w:id="1056321710">
      <w:bodyDiv w:val="1"/>
      <w:marLeft w:val="0"/>
      <w:marRight w:val="0"/>
      <w:marTop w:val="0"/>
      <w:marBottom w:val="0"/>
      <w:divBdr>
        <w:top w:val="none" w:sz="0" w:space="0" w:color="auto"/>
        <w:left w:val="none" w:sz="0" w:space="0" w:color="auto"/>
        <w:bottom w:val="none" w:sz="0" w:space="0" w:color="auto"/>
        <w:right w:val="none" w:sz="0" w:space="0" w:color="auto"/>
      </w:divBdr>
    </w:div>
    <w:div w:id="11411967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 w:id="2111125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2.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3.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7.xml><?xml version="1.0" encoding="utf-8"?>
<ds:datastoreItem xmlns:ds="http://schemas.openxmlformats.org/officeDocument/2006/customXml" ds:itemID="{E4C66AC7-04FA-4AAB-95FD-F3830A4D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1274</Words>
  <Characters>7265</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zengyu21@huawei.com</dc:creator>
  <cp:lastModifiedBy>Huawei</cp:lastModifiedBy>
  <cp:revision>27</cp:revision>
  <cp:lastPrinted>2014-08-13T09:20:00Z</cp:lastPrinted>
  <dcterms:created xsi:type="dcterms:W3CDTF">2024-11-05T02:00:00Z</dcterms:created>
  <dcterms:modified xsi:type="dcterms:W3CDTF">2024-11-08T06:56:00Z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(3)auMVrSBzrLBBM2ErR/W22qwCPiD0+/Y8n0Ke/O1Z9bnpzt6R/SOoMb/XFAXlUFO4oBWUS05Y
dnW9gqCD8d4Jn6kUDV7jAk7MrdUu3vqK94dH3KupLsjPmx4KFESgZ1eoAPKxiAP6TjPIhi5S
yq7NPYZiAArXQrjBukt7AYSWWwTa0OPXe4Bf5tLgp3Dso1W1+fZ23KW5uX3NfjUPRIgQ8PFP
eLHD0SQp2l2d0kjRWU</vt:lpwstr>
  </property>
  <property fmtid="{D5CDD505-2E9C-101B-9397-08002B2CF9AE}" pid="3" name="_2015_ms_pID_7253431">
    <vt:lpwstr>YhMw2vLmPwdxWTMtPd9LDZKtAJGBedoOgOKgaBLlVWNhYY9bAs0cJL
L3Ga0KgQn/nPoNYqLbzDgLlGRUvEQ4hPnWYnyCT00up/366Gv/Ib/xuZSW6ncWDe6BP14xLC
JDz58WNglvI/pA+5K+AXH9aHmv5rZld4ZfABvyUAD2J+G2GWpQ+sv1dNH9yvO2etptO74Vbi
xvMpytIbz1G3bV/fTkgdMW0R7XT9munlK12A</vt:lpwstr>
  </property>
  <property fmtid="{D5CDD505-2E9C-101B-9397-08002B2CF9AE}" pid="4" name="KSOProductBuildVer">
    <vt:lpwstr>2052-11.8.2.9022</vt:lpwstr>
  </property>
  <property fmtid="{D5CDD505-2E9C-101B-9397-08002B2CF9AE}" pid="5" name="_2015_ms_pID_7253432">
    <vt:lpwstr>ag==</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1710992617</vt:lpwstr>
  </property>
</Properties>
</file>